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2000000">
      <w:pPr>
        <w:ind/>
        <w:jc w:val="center"/>
        <w:rPr>
          <w:rFonts w:ascii="Serif" w:hAnsi="Serif"/>
          <w:b w:val="1"/>
          <w:sz w:val="22"/>
        </w:rPr>
      </w:pPr>
      <w:r>
        <w:rPr>
          <w:b w:val="1"/>
        </w:rPr>
        <w:t xml:space="preserve">          </w:t>
      </w:r>
      <w:r>
        <w:rPr>
          <w:rFonts w:ascii="Serif" w:hAnsi="Serif"/>
          <w:b w:val="1"/>
        </w:rPr>
        <w:t xml:space="preserve">     </w:t>
      </w:r>
      <w:r>
        <w:rPr>
          <w:rFonts w:ascii="Serif" w:hAnsi="Serif"/>
          <w:b w:val="1"/>
          <w:sz w:val="22"/>
        </w:rPr>
        <w:t xml:space="preserve">  Муниципальное бюджетное общеобразовательное учрежление</w:t>
      </w:r>
    </w:p>
    <w:p w14:paraId="03000000">
      <w:pPr>
        <w:ind/>
        <w:jc w:val="center"/>
        <w:rPr>
          <w:rFonts w:ascii="Serif" w:hAnsi="Serif"/>
          <w:b w:val="1"/>
          <w:sz w:val="22"/>
        </w:rPr>
      </w:pPr>
      <w:r>
        <w:rPr>
          <w:rFonts w:ascii="Serif" w:hAnsi="Serif"/>
          <w:b w:val="1"/>
          <w:sz w:val="22"/>
        </w:rPr>
        <w:t xml:space="preserve">                </w:t>
      </w:r>
      <w:r>
        <w:rPr>
          <w:rFonts w:ascii="Serif" w:hAnsi="Serif"/>
          <w:b w:val="1"/>
          <w:sz w:val="22"/>
        </w:rPr>
        <w:t>" Средняя общеобразовательная школа №3 г.Торжка         Тверской области</w:t>
      </w:r>
    </w:p>
    <w:tbl>
      <w:tblPr>
        <w:tblStyle w:val="Style_1"/>
        <w:tblInd w:type="dxa" w:w="-601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849"/>
        <w:gridCol w:w="5580"/>
        <w:gridCol w:w="5580"/>
      </w:tblGrid>
      <w:tr>
        <w:tc>
          <w:tcPr>
            <w:tcW w:type="dxa" w:w="4849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00000">
            <w:pPr>
              <w:spacing w:line="360" w:lineRule="auto"/>
              <w:ind/>
              <w:rPr>
                <w:rFonts w:ascii="Serif" w:hAnsi="Serif"/>
                <w:color w:val="000000"/>
                <w:sz w:val="22"/>
              </w:rPr>
            </w:pPr>
            <w:r>
              <w:rPr>
                <w:rFonts w:ascii="Serif" w:hAnsi="Serif"/>
                <w:color w:val="000000"/>
                <w:sz w:val="22"/>
              </w:rPr>
              <w:t xml:space="preserve">   </w:t>
            </w:r>
          </w:p>
          <w:p w14:paraId="05000000">
            <w:pPr>
              <w:spacing w:line="360" w:lineRule="auto"/>
              <w:ind/>
              <w:rPr>
                <w:rFonts w:ascii="Serif" w:hAnsi="Serif"/>
                <w:color w:val="000000"/>
                <w:sz w:val="22"/>
              </w:rPr>
            </w:pPr>
          </w:p>
          <w:p w14:paraId="06000000">
            <w:pPr>
              <w:spacing w:line="360" w:lineRule="auto"/>
              <w:ind/>
              <w:rPr>
                <w:rFonts w:ascii="Serif" w:hAnsi="Serif"/>
                <w:color w:val="000000"/>
                <w:sz w:val="22"/>
              </w:rPr>
            </w:pPr>
          </w:p>
          <w:p w14:paraId="07000000">
            <w:pPr>
              <w:spacing w:line="360" w:lineRule="auto"/>
              <w:ind/>
              <w:rPr>
                <w:rFonts w:ascii="Serif" w:hAnsi="Serif"/>
                <w:color w:val="000000"/>
                <w:sz w:val="22"/>
              </w:rPr>
            </w:pPr>
            <w:r>
              <w:rPr>
                <w:rFonts w:ascii="Serif" w:hAnsi="Serif"/>
                <w:color w:val="000000"/>
                <w:sz w:val="22"/>
              </w:rPr>
              <w:t xml:space="preserve"> </w:t>
            </w:r>
            <w:r>
              <w:rPr>
                <w:rFonts w:ascii="Serif" w:hAnsi="Serif"/>
                <w:color w:val="000000"/>
                <w:sz w:val="22"/>
              </w:rPr>
              <w:t xml:space="preserve">   </w:t>
            </w:r>
          </w:p>
          <w:p w14:paraId="08000000">
            <w:pPr>
              <w:spacing w:line="360" w:lineRule="auto"/>
              <w:ind/>
              <w:jc w:val="center"/>
              <w:rPr>
                <w:rFonts w:ascii="Serif" w:hAnsi="Serif"/>
                <w:color w:val="000000"/>
                <w:sz w:val="22"/>
              </w:rPr>
            </w:pPr>
            <w:r>
              <w:rPr>
                <w:rFonts w:ascii="Serif" w:hAnsi="Serif"/>
                <w:color w:val="000000"/>
                <w:sz w:val="22"/>
              </w:rPr>
              <w:t xml:space="preserve">          </w:t>
            </w:r>
            <w:r>
              <w:rPr>
                <w:rFonts w:ascii="Serif" w:hAnsi="Serif"/>
                <w:color w:val="000000"/>
                <w:sz w:val="22"/>
              </w:rPr>
              <w:t>«Согласовано»:</w:t>
            </w:r>
          </w:p>
          <w:p w14:paraId="09000000">
            <w:pPr>
              <w:spacing w:line="360" w:lineRule="auto"/>
              <w:ind/>
              <w:jc w:val="center"/>
              <w:rPr>
                <w:rFonts w:ascii="Serif" w:hAnsi="Serif"/>
                <w:color w:val="000000"/>
                <w:sz w:val="22"/>
              </w:rPr>
            </w:pPr>
            <w:r>
              <w:rPr>
                <w:rFonts w:ascii="Serif" w:hAnsi="Serif"/>
                <w:color w:val="000000"/>
                <w:sz w:val="22"/>
              </w:rPr>
              <w:t>________________________________</w:t>
            </w:r>
          </w:p>
          <w:p w14:paraId="0A000000">
            <w:pPr>
              <w:spacing w:line="360" w:lineRule="auto"/>
              <w:ind/>
              <w:jc w:val="center"/>
              <w:rPr>
                <w:rFonts w:ascii="Serif" w:hAnsi="Serif"/>
                <w:color w:val="000000"/>
                <w:sz w:val="22"/>
              </w:rPr>
            </w:pPr>
            <w:r>
              <w:rPr>
                <w:rFonts w:ascii="Serif" w:hAnsi="Serif"/>
                <w:color w:val="000000"/>
                <w:sz w:val="22"/>
              </w:rPr>
              <w:t>Зам. директор</w:t>
            </w:r>
            <w:r>
              <w:rPr>
                <w:rFonts w:ascii="Serif" w:hAnsi="Serif"/>
                <w:color w:val="000000"/>
                <w:sz w:val="22"/>
              </w:rPr>
              <w:t>а по  У</w:t>
            </w:r>
            <w:r>
              <w:rPr>
                <w:rFonts w:ascii="Serif" w:hAnsi="Serif"/>
                <w:color w:val="000000"/>
                <w:sz w:val="22"/>
              </w:rPr>
              <w:t>ВР</w:t>
            </w:r>
          </w:p>
          <w:p w14:paraId="0B000000">
            <w:pPr>
              <w:ind/>
              <w:jc w:val="center"/>
              <w:rPr>
                <w:rFonts w:ascii="Serif" w:hAnsi="Serif"/>
                <w:color w:val="000000"/>
                <w:sz w:val="22"/>
              </w:rPr>
            </w:pPr>
            <w:r>
              <w:rPr>
                <w:rFonts w:ascii="Serif" w:hAnsi="Serif"/>
                <w:sz w:val="22"/>
              </w:rPr>
              <w:t xml:space="preserve">          </w:t>
            </w:r>
            <w:r>
              <w:rPr>
                <w:rFonts w:ascii="Serif" w:hAnsi="Serif"/>
                <w:color w:val="000000"/>
                <w:sz w:val="22"/>
              </w:rPr>
              <w:t xml:space="preserve">Болгова А.А. </w:t>
            </w:r>
          </w:p>
          <w:p w14:paraId="0C000000">
            <w:pPr>
              <w:ind/>
              <w:jc w:val="center"/>
              <w:rPr>
                <w:rFonts w:ascii="Serif" w:hAnsi="Serif"/>
                <w:color w:val="000000"/>
                <w:sz w:val="22"/>
              </w:rPr>
            </w:pPr>
            <w:r>
              <w:rPr>
                <w:rFonts w:ascii="Serif" w:hAnsi="Serif"/>
                <w:color w:val="000000"/>
                <w:sz w:val="22"/>
              </w:rPr>
              <w:t xml:space="preserve"> Протокол №1   от   29.08.2023 г.</w:t>
            </w:r>
          </w:p>
          <w:p w14:paraId="0D000000">
            <w:pPr>
              <w:ind/>
              <w:jc w:val="center"/>
              <w:rPr>
                <w:rFonts w:ascii="Serif" w:hAnsi="Serif"/>
                <w:sz w:val="22"/>
              </w:rPr>
            </w:pPr>
          </w:p>
          <w:p w14:paraId="0E000000">
            <w:pPr>
              <w:ind/>
              <w:jc w:val="center"/>
              <w:rPr>
                <w:rFonts w:ascii="Serif" w:hAnsi="Serif"/>
                <w:sz w:val="22"/>
              </w:rPr>
            </w:pPr>
          </w:p>
        </w:tc>
        <w:tc>
          <w:tcPr>
            <w:tcW w:type="dxa" w:w="558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00000">
            <w:pPr>
              <w:spacing w:line="360" w:lineRule="auto"/>
              <w:ind/>
              <w:jc w:val="center"/>
              <w:rPr>
                <w:rFonts w:ascii="Serif" w:hAnsi="Serif"/>
                <w:color w:val="000000"/>
                <w:sz w:val="22"/>
              </w:rPr>
            </w:pPr>
          </w:p>
          <w:p w14:paraId="10000000">
            <w:pPr>
              <w:spacing w:line="360" w:lineRule="auto"/>
              <w:ind/>
              <w:jc w:val="center"/>
              <w:rPr>
                <w:rFonts w:ascii="Serif" w:hAnsi="Serif"/>
                <w:color w:val="000000"/>
                <w:sz w:val="22"/>
              </w:rPr>
            </w:pPr>
          </w:p>
          <w:p w14:paraId="11000000">
            <w:pPr>
              <w:spacing w:line="360" w:lineRule="auto"/>
              <w:ind/>
              <w:jc w:val="center"/>
              <w:rPr>
                <w:rFonts w:ascii="Serif" w:hAnsi="Serif"/>
                <w:color w:val="000000"/>
                <w:sz w:val="22"/>
              </w:rPr>
            </w:pPr>
          </w:p>
          <w:p w14:paraId="12000000">
            <w:pPr>
              <w:spacing w:line="360" w:lineRule="auto"/>
              <w:ind/>
              <w:jc w:val="center"/>
              <w:rPr>
                <w:rFonts w:ascii="Serif" w:hAnsi="Serif"/>
                <w:color w:val="000000"/>
                <w:sz w:val="22"/>
              </w:rPr>
            </w:pPr>
            <w:r>
              <w:rPr>
                <w:rFonts w:ascii="Serif" w:hAnsi="Serif"/>
                <w:color w:val="000000"/>
                <w:sz w:val="22"/>
              </w:rPr>
              <w:t xml:space="preserve">                    </w:t>
            </w:r>
            <w:r>
              <w:rPr>
                <w:rFonts w:ascii="Serif" w:hAnsi="Serif"/>
                <w:color w:val="000000"/>
                <w:sz w:val="22"/>
              </w:rPr>
              <w:t xml:space="preserve">     </w:t>
            </w:r>
          </w:p>
          <w:p w14:paraId="13000000">
            <w:pPr>
              <w:spacing w:line="360" w:lineRule="auto"/>
              <w:ind/>
              <w:jc w:val="center"/>
              <w:rPr>
                <w:rFonts w:ascii="Serif" w:hAnsi="Serif"/>
                <w:color w:val="000000"/>
                <w:sz w:val="22"/>
              </w:rPr>
            </w:pPr>
            <w:r>
              <w:rPr>
                <w:rFonts w:ascii="Serif" w:hAnsi="Serif"/>
                <w:color w:val="000000"/>
                <w:sz w:val="22"/>
              </w:rPr>
              <w:t xml:space="preserve">                             </w:t>
            </w:r>
            <w:r>
              <w:rPr>
                <w:rFonts w:ascii="Serif" w:hAnsi="Serif"/>
                <w:color w:val="000000"/>
                <w:sz w:val="22"/>
              </w:rPr>
              <w:t xml:space="preserve"> «Утвержд</w:t>
            </w:r>
            <w:r>
              <w:rPr>
                <w:rFonts w:ascii="Serif" w:hAnsi="Serif"/>
                <w:color w:val="000000"/>
                <w:sz w:val="22"/>
              </w:rPr>
              <w:t>ено»</w:t>
            </w:r>
          </w:p>
          <w:p w14:paraId="14000000">
            <w:pPr>
              <w:spacing w:line="360" w:lineRule="auto"/>
              <w:ind/>
              <w:jc w:val="center"/>
              <w:rPr>
                <w:rFonts w:ascii="Serif" w:hAnsi="Serif"/>
                <w:color w:val="000000"/>
                <w:sz w:val="22"/>
              </w:rPr>
            </w:pPr>
            <w:r>
              <w:rPr>
                <w:rFonts w:ascii="Serif" w:hAnsi="Serif"/>
                <w:color w:val="000000"/>
                <w:sz w:val="22"/>
              </w:rPr>
              <w:t xml:space="preserve">         </w:t>
            </w:r>
            <w:r>
              <w:rPr>
                <w:rFonts w:ascii="Serif" w:hAnsi="Serif"/>
                <w:color w:val="000000"/>
                <w:sz w:val="22"/>
              </w:rPr>
              <w:t xml:space="preserve">        </w:t>
            </w:r>
            <w:r>
              <w:rPr>
                <w:rFonts w:ascii="Serif" w:hAnsi="Serif"/>
                <w:color w:val="000000"/>
                <w:sz w:val="22"/>
              </w:rPr>
              <w:t xml:space="preserve"> ___________________________</w:t>
            </w:r>
          </w:p>
          <w:p w14:paraId="15000000">
            <w:pPr>
              <w:spacing w:line="360" w:lineRule="auto"/>
              <w:ind/>
              <w:jc w:val="center"/>
              <w:rPr>
                <w:rFonts w:ascii="Serif" w:hAnsi="Serif"/>
                <w:color w:val="000000"/>
                <w:sz w:val="22"/>
              </w:rPr>
            </w:pPr>
            <w:r>
              <w:rPr>
                <w:rFonts w:ascii="Serif" w:hAnsi="Serif"/>
                <w:color w:val="000000"/>
                <w:sz w:val="22"/>
              </w:rPr>
              <w:t xml:space="preserve">                            Директор МБОУ СОШ№3</w:t>
            </w:r>
          </w:p>
          <w:p w14:paraId="16000000">
            <w:pPr>
              <w:ind/>
              <w:jc w:val="center"/>
              <w:rPr>
                <w:rFonts w:ascii="Serif" w:hAnsi="Serif"/>
                <w:color w:val="000000"/>
                <w:sz w:val="22"/>
              </w:rPr>
            </w:pPr>
            <w:r>
              <w:rPr>
                <w:rFonts w:ascii="Serif" w:hAnsi="Serif"/>
                <w:color w:val="000000"/>
                <w:sz w:val="22"/>
              </w:rPr>
              <w:t xml:space="preserve">                                    Клачкова А.Л.        </w:t>
            </w:r>
            <w:r>
              <w:rPr>
                <w:rFonts w:ascii="Serif" w:hAnsi="Serif"/>
                <w:color w:val="000000"/>
                <w:sz w:val="22"/>
              </w:rPr>
              <w:t xml:space="preserve">               </w:t>
            </w:r>
          </w:p>
          <w:p w14:paraId="17000000">
            <w:pPr>
              <w:ind/>
              <w:jc w:val="center"/>
              <w:rPr>
                <w:rFonts w:ascii="Serif" w:hAnsi="Serif"/>
                <w:color w:val="000000"/>
                <w:sz w:val="22"/>
              </w:rPr>
            </w:pPr>
            <w:r>
              <w:rPr>
                <w:rFonts w:ascii="Serif" w:hAnsi="Serif"/>
                <w:color w:val="000000"/>
                <w:sz w:val="22"/>
              </w:rPr>
              <w:t xml:space="preserve">                              Приказ №1 от 30.08.2023г.</w:t>
            </w:r>
          </w:p>
          <w:p w14:paraId="18000000">
            <w:pPr>
              <w:spacing w:line="360" w:lineRule="auto"/>
              <w:ind/>
              <w:jc w:val="center"/>
              <w:rPr>
                <w:rFonts w:ascii="Serif" w:hAnsi="Serif"/>
                <w:color w:val="000000"/>
                <w:sz w:val="22"/>
              </w:rPr>
            </w:pPr>
          </w:p>
        </w:tc>
        <w:tc>
          <w:tcPr>
            <w:tcW w:type="dxa" w:w="5580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00000">
            <w:pPr>
              <w:spacing w:line="360" w:lineRule="auto"/>
              <w:ind/>
              <w:jc w:val="both"/>
              <w:rPr>
                <w:rFonts w:ascii="Serif" w:hAnsi="Serif"/>
                <w:color w:val="000000"/>
                <w:sz w:val="22"/>
              </w:rPr>
            </w:pPr>
          </w:p>
        </w:tc>
      </w:tr>
    </w:tbl>
    <w:p w14:paraId="1A000000">
      <w:pPr>
        <w:spacing w:line="360" w:lineRule="auto"/>
        <w:ind/>
        <w:jc w:val="center"/>
        <w:rPr>
          <w:rFonts w:ascii="Serif" w:hAnsi="Serif"/>
          <w:b w:val="1"/>
          <w:color w:val="000000"/>
          <w:sz w:val="32"/>
        </w:rPr>
      </w:pPr>
      <w:r>
        <w:rPr>
          <w:rFonts w:ascii="Serif" w:hAnsi="Serif"/>
          <w:color w:val="000000"/>
        </w:rPr>
        <w:t xml:space="preserve">  </w:t>
      </w:r>
      <w:r>
        <w:rPr>
          <w:rFonts w:ascii="Serif" w:hAnsi="Serif"/>
          <w:b w:val="1"/>
          <w:color w:val="000000"/>
          <w:sz w:val="32"/>
        </w:rPr>
        <w:t>Рабочая программа по курсу</w:t>
      </w:r>
    </w:p>
    <w:p w14:paraId="1B000000">
      <w:pPr>
        <w:spacing w:line="360" w:lineRule="auto"/>
        <w:ind/>
        <w:jc w:val="center"/>
        <w:rPr>
          <w:rFonts w:ascii="Serif" w:hAnsi="Serif"/>
          <w:b w:val="1"/>
          <w:color w:val="000000"/>
          <w:sz w:val="28"/>
        </w:rPr>
      </w:pPr>
      <w:r>
        <w:rPr>
          <w:rFonts w:ascii="Serif" w:hAnsi="Serif"/>
          <w:b w:val="1"/>
          <w:color w:val="000000"/>
          <w:sz w:val="32"/>
        </w:rPr>
        <w:t xml:space="preserve"> </w:t>
      </w:r>
      <w:r>
        <w:rPr>
          <w:rFonts w:ascii="Serif" w:hAnsi="Serif"/>
          <w:b w:val="1"/>
          <w:color w:val="000000"/>
          <w:sz w:val="28"/>
        </w:rPr>
        <w:t xml:space="preserve"> Основы духовно-нравственной культуры народов     России.</w:t>
      </w:r>
    </w:p>
    <w:p w14:paraId="1C000000">
      <w:pPr>
        <w:spacing w:line="360" w:lineRule="auto"/>
        <w:ind/>
        <w:rPr>
          <w:rFonts w:ascii="Serif" w:hAnsi="Serif"/>
          <w:b w:val="1"/>
          <w:color w:val="000000"/>
          <w:sz w:val="52"/>
        </w:rPr>
      </w:pPr>
      <w:r>
        <w:rPr>
          <w:rFonts w:ascii="Serif" w:hAnsi="Serif"/>
          <w:b w:val="1"/>
          <w:color w:val="000000"/>
          <w:sz w:val="28"/>
        </w:rPr>
        <w:t xml:space="preserve">                              </w:t>
      </w:r>
      <w:r>
        <w:rPr>
          <w:rFonts w:ascii="Serif" w:hAnsi="Serif"/>
          <w:b w:val="1"/>
          <w:color w:val="000000"/>
          <w:sz w:val="32"/>
        </w:rPr>
        <w:t xml:space="preserve">          5 класс</w:t>
      </w:r>
      <w:r>
        <w:rPr>
          <w:rFonts w:ascii="Serif" w:hAnsi="Serif"/>
          <w:b w:val="1"/>
          <w:color w:val="000000"/>
          <w:sz w:val="32"/>
        </w:rPr>
        <w:t xml:space="preserve">                        </w:t>
      </w:r>
      <w:r>
        <w:rPr>
          <w:rFonts w:ascii="Serif" w:hAnsi="Serif"/>
          <w:sz w:val="32"/>
        </w:rPr>
        <w:t xml:space="preserve">                                                 </w:t>
      </w:r>
      <w:r>
        <w:rPr>
          <w:rFonts w:ascii="Serif" w:hAnsi="Serif"/>
          <w:b w:val="1"/>
          <w:color w:val="000000"/>
          <w:sz w:val="24"/>
        </w:rPr>
        <w:t>(разработана в соответствии с ФГОС</w:t>
      </w:r>
      <w:r>
        <w:rPr>
          <w:rFonts w:ascii="Serif" w:hAnsi="Serif"/>
          <w:b w:val="1"/>
          <w:color w:val="000000"/>
          <w:sz w:val="24"/>
        </w:rPr>
        <w:t>)</w:t>
      </w:r>
    </w:p>
    <w:p w14:paraId="1D000000">
      <w:pPr>
        <w:spacing w:line="360" w:lineRule="auto"/>
        <w:ind/>
        <w:rPr>
          <w:rFonts w:ascii="Serif" w:hAnsi="Serif"/>
          <w:b w:val="1"/>
          <w:color w:val="000000"/>
          <w:sz w:val="52"/>
        </w:rPr>
      </w:pPr>
      <w:r>
        <w:rPr>
          <w:rFonts w:ascii="Serif" w:hAnsi="Serif"/>
          <w:b w:val="1"/>
          <w:color w:val="000000"/>
          <w:sz w:val="24"/>
        </w:rPr>
        <w:t>«Рассмотрено на заседании методичес</w:t>
      </w:r>
      <w:r>
        <w:rPr>
          <w:rFonts w:ascii="Serif" w:hAnsi="Serif"/>
          <w:b w:val="1"/>
          <w:color w:val="000000"/>
          <w:sz w:val="24"/>
        </w:rPr>
        <w:t xml:space="preserve">кого объединения учителей обществознания, истории, </w:t>
      </w:r>
      <w:r>
        <w:rPr>
          <w:rFonts w:ascii="Serif" w:hAnsi="Serif"/>
          <w:b w:val="1"/>
          <w:color w:val="FF0000"/>
          <w:sz w:val="24"/>
        </w:rPr>
        <w:t xml:space="preserve"> химии,   биологии, географии</w:t>
      </w:r>
    </w:p>
    <w:p w14:paraId="1E000000">
      <w:pPr>
        <w:spacing w:line="360" w:lineRule="auto"/>
        <w:ind/>
        <w:jc w:val="both"/>
        <w:rPr>
          <w:rFonts w:ascii="Serif" w:hAnsi="Serif"/>
          <w:b w:val="1"/>
          <w:color w:val="000000"/>
          <w:sz w:val="24"/>
        </w:rPr>
      </w:pPr>
      <w:r>
        <w:rPr>
          <w:rFonts w:ascii="Serif" w:hAnsi="Serif"/>
          <w:b w:val="1"/>
          <w:color w:val="000000"/>
          <w:sz w:val="24"/>
        </w:rPr>
        <w:t>Проток</w:t>
      </w:r>
      <w:r>
        <w:rPr>
          <w:rFonts w:ascii="Serif" w:hAnsi="Serif"/>
          <w:b w:val="1"/>
          <w:color w:val="000000"/>
          <w:sz w:val="24"/>
        </w:rPr>
        <w:t>ол № __1_ от __29августа__ ___________ 2023 г.</w:t>
      </w:r>
      <w:r>
        <w:rPr>
          <w:rFonts w:ascii="Serif" w:hAnsi="Serif"/>
          <w:b w:val="1"/>
          <w:color w:val="000000"/>
          <w:sz w:val="24"/>
        </w:rPr>
        <w:t xml:space="preserve"> Рабоч</w:t>
      </w:r>
      <w:r>
        <w:rPr>
          <w:rFonts w:ascii="Serif" w:hAnsi="Serif"/>
          <w:b w:val="1"/>
          <w:color w:val="000000"/>
          <w:sz w:val="24"/>
        </w:rPr>
        <w:t>ая программа составлена   учителем ОДНКНР  МБОУСОШ №3 Завьяловой Н.</w:t>
      </w:r>
      <w:r>
        <w:rPr>
          <w:rFonts w:ascii="Serif" w:hAnsi="Serif"/>
          <w:b w:val="1"/>
          <w:color w:val="000000"/>
          <w:sz w:val="24"/>
        </w:rPr>
        <w:t>М.</w:t>
      </w:r>
    </w:p>
    <w:p w14:paraId="1F000000">
      <w:pPr>
        <w:pStyle w:val="Style_2"/>
        <w:rPr>
          <w:rFonts w:ascii="Serif" w:hAnsi="Serif"/>
        </w:rPr>
      </w:pPr>
      <w:r>
        <w:rPr>
          <w:rFonts w:ascii="Serif" w:hAnsi="Serif"/>
        </w:rPr>
        <w:t xml:space="preserve">                                                        </w:t>
      </w:r>
      <w:r>
        <w:rPr>
          <w:rFonts w:ascii="Serif" w:hAnsi="Serif"/>
          <w:b w:val="1"/>
        </w:rPr>
        <w:t xml:space="preserve">                  </w:t>
      </w:r>
    </w:p>
    <w:p w14:paraId="20000000">
      <w:pPr>
        <w:pStyle w:val="Style_2"/>
        <w:rPr>
          <w:b w:val="0"/>
        </w:rPr>
      </w:pPr>
      <w:r>
        <w:rPr>
          <w:b w:val="1"/>
        </w:rPr>
        <w:t xml:space="preserve">                                                                   </w:t>
      </w:r>
      <w:r>
        <w:rPr>
          <w:b w:val="0"/>
        </w:rPr>
        <w:t xml:space="preserve">  г.Торжок 2023 г.</w:t>
      </w:r>
    </w:p>
    <w:p w14:paraId="21000000">
      <w:pPr>
        <w:spacing w:after="0" w:line="240" w:lineRule="auto"/>
        <w:ind/>
        <w:jc w:val="center"/>
        <w:rPr>
          <w:rFonts w:ascii="Times New Roman" w:hAnsi="Times New Roman"/>
          <w:color w:val="000000"/>
          <w:sz w:val="24"/>
        </w:rPr>
      </w:pPr>
    </w:p>
    <w:p w14:paraId="22000000">
      <w:pPr>
        <w:spacing w:after="0" w:line="240" w:lineRule="auto"/>
        <w:ind/>
        <w:jc w:val="center"/>
        <w:rPr>
          <w:rFonts w:ascii="Times New Roman" w:hAnsi="Times New Roman"/>
          <w:color w:val="000000"/>
          <w:sz w:val="24"/>
        </w:rPr>
      </w:pPr>
    </w:p>
    <w:p w14:paraId="23000000">
      <w:pPr>
        <w:spacing w:after="0" w:line="240" w:lineRule="auto"/>
        <w:ind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ПОЯСНИТЕЛЬНАЯ ЗАПИСКА</w:t>
      </w:r>
    </w:p>
    <w:p w14:paraId="2400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</w:p>
    <w:p w14:paraId="25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Рабочая программа по </w:t>
      </w:r>
      <w:r>
        <w:rPr>
          <w:rFonts w:ascii="Times New Roman" w:hAnsi="Times New Roman"/>
          <w:color w:val="000000"/>
          <w:sz w:val="24"/>
        </w:rPr>
        <w:t>курсу «О</w:t>
      </w:r>
      <w:r>
        <w:rPr>
          <w:rFonts w:ascii="Times New Roman" w:hAnsi="Times New Roman"/>
          <w:color w:val="000000"/>
          <w:sz w:val="24"/>
        </w:rPr>
        <w:t>сновы духовно-нравственной культуры народов России</w:t>
      </w:r>
      <w:r>
        <w:rPr>
          <w:rFonts w:ascii="Times New Roman" w:hAnsi="Times New Roman"/>
          <w:color w:val="000000"/>
          <w:sz w:val="24"/>
        </w:rPr>
        <w:t>»</w:t>
      </w:r>
      <w:r>
        <w:rPr>
          <w:rFonts w:ascii="Times New Roman" w:hAnsi="Times New Roman"/>
          <w:color w:val="000000"/>
          <w:sz w:val="24"/>
        </w:rPr>
        <w:t xml:space="preserve"> для 5 класса составлена в соответствии с правовыми и нормативными документами:</w:t>
      </w:r>
    </w:p>
    <w:p w14:paraId="26000000">
      <w:pPr>
        <w:numPr>
          <w:ilvl w:val="0"/>
          <w:numId w:val="1"/>
        </w:num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Закон Российской Федерации от 29.12.2012 года № 273–ФЗ «Об образовании в Российской Федерации»;</w:t>
      </w:r>
    </w:p>
    <w:p w14:paraId="27000000">
      <w:pPr>
        <w:numPr>
          <w:ilvl w:val="0"/>
          <w:numId w:val="1"/>
        </w:num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Приказ</w:t>
      </w:r>
      <w:r>
        <w:rPr>
          <w:rFonts w:ascii="Times New Roman" w:hAnsi="Times New Roman"/>
          <w:color w:val="000000"/>
          <w:sz w:val="24"/>
        </w:rPr>
        <w:t xml:space="preserve"> Министерства образования и науки Российской Федерации от 17.12.2010 № 1897 «Об утверждении федерального государственного образовательного стандарта основного общего образования»;</w:t>
      </w:r>
    </w:p>
    <w:p w14:paraId="28000000">
      <w:pPr>
        <w:numPr>
          <w:ilvl w:val="0"/>
          <w:numId w:val="1"/>
        </w:num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Приказ Министерства образования и науки Российской Федерации от 31 декабря 2015 г. № 1577 «О внесении изменений в 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от 17 декабря 2010 г. № 1897»;</w:t>
      </w:r>
    </w:p>
    <w:p w14:paraId="29000000">
      <w:pPr>
        <w:numPr>
          <w:ilvl w:val="0"/>
          <w:numId w:val="1"/>
        </w:num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Приказ Министерства образования и науки Российской Федерации от 31.12.2015 № 1577 «О внесении изменений в 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от 17 декабря 2010 г. № 1897» (Зарегистрирован в Минюсте России 02.02.2016 № 40937)</w:t>
      </w:r>
      <w:r>
        <w:rPr>
          <w:rFonts w:ascii="Times New Roman" w:hAnsi="Times New Roman"/>
          <w:color w:val="000000"/>
          <w:sz w:val="24"/>
        </w:rPr>
        <w:t>;</w:t>
      </w:r>
    </w:p>
    <w:p w14:paraId="2A000000">
      <w:pPr>
        <w:numPr>
          <w:ilvl w:val="0"/>
          <w:numId w:val="1"/>
        </w:num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Письмо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Минобрнауки</w:t>
      </w:r>
      <w:r>
        <w:rPr>
          <w:rFonts w:ascii="Times New Roman" w:hAnsi="Times New Roman"/>
          <w:color w:val="000000"/>
          <w:sz w:val="24"/>
        </w:rPr>
        <w:t xml:space="preserve"> России от 25.05.2015 № 08-761«Об изучении предметных областей: ОРКСЭ и ОДНКНР»</w:t>
      </w:r>
      <w:r>
        <w:rPr>
          <w:rFonts w:ascii="Times New Roman" w:hAnsi="Times New Roman"/>
          <w:color w:val="000000"/>
          <w:sz w:val="24"/>
        </w:rPr>
        <w:t>;</w:t>
      </w:r>
    </w:p>
    <w:p w14:paraId="2B000000">
      <w:pPr>
        <w:numPr>
          <w:ilvl w:val="0"/>
          <w:numId w:val="1"/>
        </w:num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Приказ </w:t>
      </w:r>
      <w:r>
        <w:rPr>
          <w:rFonts w:ascii="Times New Roman" w:hAnsi="Times New Roman"/>
          <w:color w:val="000000"/>
          <w:sz w:val="24"/>
        </w:rPr>
        <w:t>Минобрнауки</w:t>
      </w:r>
      <w:r>
        <w:rPr>
          <w:rFonts w:ascii="Times New Roman" w:hAnsi="Times New Roman"/>
          <w:color w:val="000000"/>
          <w:sz w:val="24"/>
        </w:rPr>
        <w:t xml:space="preserve"> России от 31.03.2014 N 253 (ред. от 21.04.2016 г.) "Об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образования";</w:t>
      </w:r>
    </w:p>
    <w:p w14:paraId="2C000000">
      <w:pPr>
        <w:numPr>
          <w:ilvl w:val="0"/>
          <w:numId w:val="1"/>
        </w:num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</w:t>
      </w:r>
      <w:r>
        <w:rPr>
          <w:rFonts w:ascii="Times New Roman" w:hAnsi="Times New Roman"/>
          <w:color w:val="000000"/>
          <w:sz w:val="24"/>
        </w:rPr>
        <w:t>лан  МБОУСОШ№3 г. Торжка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  на 2023-2024 учебный год</w:t>
      </w:r>
      <w:r>
        <w:rPr>
          <w:rFonts w:ascii="Times New Roman" w:hAnsi="Times New Roman"/>
          <w:color w:val="000000"/>
          <w:sz w:val="24"/>
        </w:rPr>
        <w:t>;</w:t>
      </w:r>
    </w:p>
    <w:p w14:paraId="2D000000">
      <w:pPr>
        <w:numPr>
          <w:ilvl w:val="0"/>
          <w:numId w:val="1"/>
        </w:num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Авторская программа. Программа курса к учебнику А.Н.Сахарова, К.А. </w:t>
      </w:r>
      <w:r>
        <w:rPr>
          <w:rFonts w:ascii="Times New Roman" w:hAnsi="Times New Roman"/>
          <w:color w:val="000000"/>
          <w:sz w:val="24"/>
        </w:rPr>
        <w:t>Кочегарова</w:t>
      </w:r>
      <w:r>
        <w:rPr>
          <w:rFonts w:ascii="Times New Roman" w:hAnsi="Times New Roman"/>
          <w:color w:val="000000"/>
          <w:sz w:val="24"/>
        </w:rPr>
        <w:t xml:space="preserve"> «Основы духовно-нравственной культуры народов России. Основы религиозных культур народов России». 5 класс. - </w:t>
      </w:r>
      <w:r>
        <w:rPr>
          <w:rFonts w:ascii="Times New Roman" w:hAnsi="Times New Roman"/>
          <w:color w:val="000000"/>
          <w:sz w:val="24"/>
        </w:rPr>
        <w:t>М.: «Русское слово», 2016 г. (ФГОС.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Ин</w:t>
      </w:r>
      <w:r>
        <w:rPr>
          <w:rFonts w:ascii="Times New Roman" w:hAnsi="Times New Roman"/>
          <w:color w:val="000000"/>
          <w:sz w:val="24"/>
        </w:rPr>
        <w:t>новационная школа).</w:t>
      </w:r>
    </w:p>
    <w:p w14:paraId="2E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</w:p>
    <w:p w14:paraId="2F000000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Предметная область ОДНКНР является логическим продолжением предметной области (учебного предмета) ОРКСЭ начальной школы. </w:t>
      </w:r>
      <w:r>
        <w:rPr>
          <w:rFonts w:ascii="Times New Roman" w:hAnsi="Times New Roman"/>
          <w:color w:val="000000"/>
          <w:sz w:val="24"/>
        </w:rPr>
        <w:t>Общей целью основного общего образования в духовно-нравственном воспитании является формирование целостного, социально ориентированного взгляда на мир в его органичном единстве и разнообразии природы, народов, культур и религий.</w:t>
      </w:r>
    </w:p>
    <w:p w14:paraId="30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</w:p>
    <w:p w14:paraId="31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u w:val="single"/>
        </w:rPr>
        <w:t>Цель рабочей программы</w:t>
      </w:r>
      <w:r>
        <w:rPr>
          <w:rFonts w:ascii="Times New Roman" w:hAnsi="Times New Roman"/>
          <w:color w:val="000000"/>
          <w:sz w:val="24"/>
        </w:rPr>
        <w:t>: формирование у учащихся мотиваций к осознанному нравственному поведению, основанному на знании и уважении культурных и религиозных традиций многонационального народа России, а также к диалогу с представителями других культур и мировоззрений, содействие усвоению основных норм морали, нравственных, духовных идеалов, хранимых в культурных традициях народов Рос</w:t>
      </w:r>
      <w:r>
        <w:rPr>
          <w:rFonts w:ascii="Times New Roman" w:hAnsi="Times New Roman"/>
          <w:color w:val="000000"/>
          <w:sz w:val="24"/>
        </w:rPr>
        <w:t>сии.</w:t>
      </w:r>
    </w:p>
    <w:p w14:paraId="32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</w:p>
    <w:p w14:paraId="33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u w:val="single"/>
        </w:rPr>
        <w:t>Задачи:</w:t>
      </w:r>
    </w:p>
    <w:p w14:paraId="34000000">
      <w:pPr>
        <w:numPr>
          <w:ilvl w:val="0"/>
          <w:numId w:val="2"/>
        </w:num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формировать основы гражданской идентичности и мировоззрения учащихся;</w:t>
      </w:r>
    </w:p>
    <w:p w14:paraId="35000000">
      <w:pPr>
        <w:numPr>
          <w:ilvl w:val="0"/>
          <w:numId w:val="2"/>
        </w:num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способствовать принятию моральных норм, нравственных установок, национальных ценностей;</w:t>
      </w:r>
    </w:p>
    <w:p w14:paraId="36000000">
      <w:pPr>
        <w:numPr>
          <w:ilvl w:val="0"/>
          <w:numId w:val="2"/>
        </w:num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знакомить учащихся с основами православной, мусульманской, буддийской, иудейской культур, основами мировых религиозных культур;</w:t>
      </w:r>
    </w:p>
    <w:p w14:paraId="37000000">
      <w:pPr>
        <w:numPr>
          <w:ilvl w:val="0"/>
          <w:numId w:val="2"/>
        </w:num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развивать представления учащихся о значении нравственных норм и ценностей для достойной жизни личности, семьи, общества;</w:t>
      </w:r>
    </w:p>
    <w:p w14:paraId="38000000">
      <w:pPr>
        <w:numPr>
          <w:ilvl w:val="0"/>
          <w:numId w:val="2"/>
        </w:num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обобщать знания, понятия и представления о духовной культуре и морали, полученные учащимися в начальной школе, и формировать у них ценностно-смысловые мировоззренческие основы, обеспечивающие целостное восприятие отечественной истории и культуры при изучении гуманитарных предметов основной школы;</w:t>
      </w:r>
    </w:p>
    <w:p w14:paraId="39000000">
      <w:pPr>
        <w:numPr>
          <w:ilvl w:val="0"/>
          <w:numId w:val="2"/>
        </w:num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развивать способности учеников к общению в </w:t>
      </w:r>
      <w:r>
        <w:rPr>
          <w:rFonts w:ascii="Times New Roman" w:hAnsi="Times New Roman"/>
          <w:color w:val="000000"/>
          <w:sz w:val="24"/>
        </w:rPr>
        <w:t>полиэтнической</w:t>
      </w:r>
      <w:r>
        <w:rPr>
          <w:rFonts w:ascii="Times New Roman" w:hAnsi="Times New Roman"/>
          <w:color w:val="000000"/>
          <w:sz w:val="24"/>
        </w:rPr>
        <w:t xml:space="preserve"> и </w:t>
      </w:r>
      <w:r>
        <w:rPr>
          <w:rFonts w:ascii="Times New Roman" w:hAnsi="Times New Roman"/>
          <w:color w:val="000000"/>
          <w:sz w:val="24"/>
        </w:rPr>
        <w:t>многоконфессиональной</w:t>
      </w:r>
      <w:r>
        <w:rPr>
          <w:rFonts w:ascii="Times New Roman" w:hAnsi="Times New Roman"/>
          <w:color w:val="000000"/>
          <w:sz w:val="24"/>
        </w:rPr>
        <w:t xml:space="preserve"> среде на основе взаимного уважения и диалога во имя общественного мира и согласия.</w:t>
      </w:r>
    </w:p>
    <w:p w14:paraId="3A00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</w:p>
    <w:p w14:paraId="3B00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УМК:</w:t>
      </w:r>
    </w:p>
    <w:p w14:paraId="3C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Основы духовно-нравственной культуры России. Основы религиозных культур народов России: учебник для 5 класса общеобразовательных организаций / А.Н.Сахаров, К.А.Кочегаров, Р.М. </w:t>
      </w:r>
      <w:r>
        <w:rPr>
          <w:rFonts w:ascii="Times New Roman" w:hAnsi="Times New Roman"/>
          <w:color w:val="000000"/>
          <w:sz w:val="24"/>
        </w:rPr>
        <w:t>Мухаметшин</w:t>
      </w:r>
      <w:r>
        <w:rPr>
          <w:rFonts w:ascii="Times New Roman" w:hAnsi="Times New Roman"/>
          <w:color w:val="000000"/>
          <w:sz w:val="24"/>
        </w:rPr>
        <w:t xml:space="preserve">; </w:t>
      </w:r>
      <w:r>
        <w:rPr>
          <w:rFonts w:ascii="Times New Roman" w:hAnsi="Times New Roman"/>
          <w:color w:val="000000"/>
          <w:sz w:val="24"/>
        </w:rPr>
        <w:t>под</w:t>
      </w:r>
      <w:r>
        <w:rPr>
          <w:rFonts w:ascii="Times New Roman" w:hAnsi="Times New Roman"/>
          <w:color w:val="000000"/>
          <w:sz w:val="24"/>
        </w:rPr>
        <w:t xml:space="preserve"> общ. Ред. А.Н. Сахарова. 5-е издание. Рекомендовано Министерством образования и науки РФ. Учебник соответствует Федеральному государственному образовательному стандарту. - М.: «Русское слово», 2016.</w:t>
      </w:r>
    </w:p>
    <w:p w14:paraId="3D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</w:p>
    <w:p w14:paraId="3E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Рабочая программа конкретизирует содержание предметных тем образовательного стандарта, дает распределение учебных часов по разделам и темам курса.</w:t>
      </w:r>
    </w:p>
    <w:p w14:paraId="3F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Программа разработана для учащихся 5 класса.</w:t>
      </w:r>
    </w:p>
    <w:p w14:paraId="40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Всего на изучение курса «Основы духовно-нравствен</w:t>
      </w:r>
      <w:r>
        <w:rPr>
          <w:rFonts w:ascii="Times New Roman" w:hAnsi="Times New Roman"/>
          <w:color w:val="000000"/>
          <w:sz w:val="24"/>
        </w:rPr>
        <w:t>ной культуры народов России»: 3</w:t>
      </w:r>
      <w:r>
        <w:rPr>
          <w:rFonts w:ascii="Times New Roman" w:hAnsi="Times New Roman"/>
          <w:color w:val="000000"/>
          <w:sz w:val="24"/>
        </w:rPr>
        <w:t>4</w:t>
      </w:r>
      <w:r>
        <w:rPr>
          <w:rFonts w:ascii="Times New Roman" w:hAnsi="Times New Roman"/>
          <w:color w:val="000000"/>
          <w:sz w:val="24"/>
        </w:rPr>
        <w:t xml:space="preserve"> ч.</w:t>
      </w:r>
    </w:p>
    <w:p w14:paraId="4100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</w:p>
    <w:p w14:paraId="42000000">
      <w:pPr>
        <w:spacing w:after="0" w:line="240" w:lineRule="auto"/>
        <w:ind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ПЛАНИРУЕМЫЕ РЕЗУЛЬТАТЫ ОСВОЕНИЯ КУРСА</w:t>
      </w:r>
    </w:p>
    <w:p w14:paraId="43000000">
      <w:pPr>
        <w:spacing w:after="0" w:line="240" w:lineRule="auto"/>
        <w:ind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«ОСНОВЫ ДУХОВНО-НРАВСТВЕННОЙ КУЛЬТУРЫ НАРОДОВ РОССИИ»</w:t>
      </w:r>
    </w:p>
    <w:p w14:paraId="4400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</w:p>
    <w:p w14:paraId="4500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i w:val="1"/>
          <w:color w:val="000000"/>
          <w:sz w:val="24"/>
        </w:rPr>
        <w:t>Личностные результаты:</w:t>
      </w:r>
    </w:p>
    <w:p w14:paraId="46000000">
      <w:pPr>
        <w:numPr>
          <w:ilvl w:val="0"/>
          <w:numId w:val="3"/>
        </w:num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воспитание российской гражданской идентичности: патриотизма, уважения к Отечеству, прошлому и настоящему многонационального народа России; знание культуры своего народа, своего края, основ культурного наследия народов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</w:t>
      </w:r>
    </w:p>
    <w:p w14:paraId="47000000">
      <w:pPr>
        <w:numPr>
          <w:ilvl w:val="0"/>
          <w:numId w:val="3"/>
        </w:num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осознание значения семьи в жизни человека и общества, принятие ценности семейной жизни, уважительное и заботливое отношение к членам своей семьи;</w:t>
      </w:r>
    </w:p>
    <w:p w14:paraId="48000000">
      <w:pPr>
        <w:numPr>
          <w:ilvl w:val="0"/>
          <w:numId w:val="3"/>
        </w:num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формирование нравственных чувств и нравственного поведения, осознанного и ответственного отношения к собственным поступкам;</w:t>
      </w:r>
    </w:p>
    <w:p w14:paraId="49000000">
      <w:pPr>
        <w:numPr>
          <w:ilvl w:val="0"/>
          <w:numId w:val="3"/>
        </w:num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формирование целостного мировоззрения, учитывающего духовное многообразие современного мира;</w:t>
      </w:r>
    </w:p>
    <w:p w14:paraId="4A000000">
      <w:pPr>
        <w:numPr>
          <w:ilvl w:val="0"/>
          <w:numId w:val="3"/>
        </w:num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формирование осознанного, уважительного и доброжелательного отношения к другому человеку, его мнению, мировоззрению, культуре, языку, вере, к истории, культуре, религии, традициям, языкам, ценностям народов России и народов мира.</w:t>
      </w:r>
    </w:p>
    <w:p w14:paraId="4B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</w:p>
    <w:p w14:paraId="4C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i w:val="1"/>
          <w:color w:val="000000"/>
          <w:sz w:val="24"/>
        </w:rPr>
        <w:t>Предметные результаты:</w:t>
      </w:r>
    </w:p>
    <w:p w14:paraId="4D000000">
      <w:pPr>
        <w:numPr>
          <w:ilvl w:val="0"/>
          <w:numId w:val="4"/>
        </w:num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воспитание способности к духовному развитию, нравственному самосовершенствованию;</w:t>
      </w:r>
    </w:p>
    <w:p w14:paraId="4E000000">
      <w:pPr>
        <w:numPr>
          <w:ilvl w:val="0"/>
          <w:numId w:val="4"/>
        </w:num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воспитание веротерпимости, уважительного отношения к религиозным чувствам, взглядам людей или их отсутствию;</w:t>
      </w:r>
    </w:p>
    <w:p w14:paraId="4F000000">
      <w:pPr>
        <w:numPr>
          <w:ilvl w:val="0"/>
          <w:numId w:val="4"/>
        </w:num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знание основных норм морали, нравственных, духовных идеалов, хранимых в культурных традициях народов России, готовность на их основе к сознательному самоограничению в поступках, поведении, расточительном </w:t>
      </w:r>
      <w:r>
        <w:rPr>
          <w:rFonts w:ascii="Times New Roman" w:hAnsi="Times New Roman"/>
          <w:color w:val="000000"/>
          <w:sz w:val="24"/>
        </w:rPr>
        <w:t>потребительстве</w:t>
      </w:r>
      <w:r>
        <w:rPr>
          <w:rFonts w:ascii="Times New Roman" w:hAnsi="Times New Roman"/>
          <w:color w:val="000000"/>
          <w:sz w:val="24"/>
        </w:rPr>
        <w:t>;</w:t>
      </w:r>
    </w:p>
    <w:p w14:paraId="50000000">
      <w:pPr>
        <w:numPr>
          <w:ilvl w:val="0"/>
          <w:numId w:val="4"/>
        </w:num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формирование представлений об основах культуры традиционных религий, их роли в развитии культуры и истории России и человечества, в становлении гражданского общества и российской государственности;</w:t>
      </w:r>
    </w:p>
    <w:p w14:paraId="51000000">
      <w:pPr>
        <w:numPr>
          <w:ilvl w:val="0"/>
          <w:numId w:val="4"/>
        </w:num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понимание значения нравственности, веры и религии в жизни человека, семьи и общества;</w:t>
      </w:r>
    </w:p>
    <w:p w14:paraId="52000000">
      <w:pPr>
        <w:numPr>
          <w:ilvl w:val="0"/>
          <w:numId w:val="4"/>
        </w:num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формирование представлений об исторической роли традиционных религий и гражданского общества в становлении российской государственности.</w:t>
      </w:r>
    </w:p>
    <w:p w14:paraId="5300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</w:p>
    <w:p w14:paraId="5400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i w:val="1"/>
          <w:color w:val="000000"/>
          <w:sz w:val="24"/>
        </w:rPr>
        <w:t>Метапредметные</w:t>
      </w:r>
      <w:r>
        <w:rPr>
          <w:rFonts w:ascii="Times New Roman" w:hAnsi="Times New Roman"/>
          <w:b w:val="1"/>
          <w:i w:val="1"/>
          <w:color w:val="000000"/>
          <w:sz w:val="24"/>
        </w:rPr>
        <w:t xml:space="preserve"> результаты:</w:t>
      </w:r>
    </w:p>
    <w:p w14:paraId="55000000">
      <w:pPr>
        <w:numPr>
          <w:ilvl w:val="0"/>
          <w:numId w:val="5"/>
        </w:num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умение самостоятельно определять цели своего обучения, ставить и формулировать для себя новые задачи в учебе и познавательной деятельности, развивать мотивы и интересы своей познавательной деятельности;</w:t>
      </w:r>
    </w:p>
    <w:p w14:paraId="56000000">
      <w:pPr>
        <w:numPr>
          <w:ilvl w:val="0"/>
          <w:numId w:val="5"/>
        </w:num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14:paraId="57000000">
      <w:pPr>
        <w:numPr>
          <w:ilvl w:val="0"/>
          <w:numId w:val="5"/>
        </w:num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умение оценивать правильность выполнения учебной задачи, собственные возможности ее решения;</w:t>
      </w:r>
    </w:p>
    <w:p w14:paraId="58000000">
      <w:pPr>
        <w:numPr>
          <w:ilvl w:val="0"/>
          <w:numId w:val="5"/>
        </w:num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14:paraId="59000000">
      <w:pPr>
        <w:numPr>
          <w:ilvl w:val="0"/>
          <w:numId w:val="5"/>
        </w:num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умение организовывать учебное сотрудничество и совместную деятельность с учителем и сверстниками; работать индивидуально и в </w:t>
      </w:r>
      <w:r>
        <w:rPr>
          <w:rFonts w:ascii="Times New Roman" w:hAnsi="Times New Roman"/>
          <w:color w:val="000000"/>
          <w:sz w:val="24"/>
        </w:rPr>
        <w:t>группе</w:t>
      </w:r>
      <w:r>
        <w:rPr>
          <w:rFonts w:ascii="Times New Roman" w:hAnsi="Times New Roman"/>
          <w:color w:val="000000"/>
          <w:sz w:val="24"/>
        </w:rPr>
        <w:t>:н</w:t>
      </w:r>
      <w:r>
        <w:rPr>
          <w:rFonts w:ascii="Times New Roman" w:hAnsi="Times New Roman"/>
          <w:color w:val="000000"/>
          <w:sz w:val="24"/>
        </w:rPr>
        <w:t>аходить</w:t>
      </w:r>
      <w:r>
        <w:rPr>
          <w:rFonts w:ascii="Times New Roman" w:hAnsi="Times New Roman"/>
          <w:color w:val="000000"/>
          <w:sz w:val="24"/>
        </w:rPr>
        <w:t xml:space="preserve"> общее решение и разрешать конфликты на основе согласования позиций и учета интересов; формулировать, аргументировать и отстаивать свое мнение;</w:t>
      </w:r>
    </w:p>
    <w:p w14:paraId="5A000000">
      <w:pPr>
        <w:numPr>
          <w:ilvl w:val="0"/>
          <w:numId w:val="5"/>
        </w:num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умение осознанно использовать речевые средства в соответствии с задачей коммуникации для выражения своих чувств, мыслей и потребностей;</w:t>
      </w:r>
    </w:p>
    <w:p w14:paraId="5B000000">
      <w:pPr>
        <w:numPr>
          <w:ilvl w:val="0"/>
          <w:numId w:val="5"/>
        </w:num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планирования и регуляции своей деятельности; владение устной и письменной речью, монологической контекстной речью.</w:t>
      </w:r>
    </w:p>
    <w:p w14:paraId="5C000000">
      <w:pPr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5D000000">
      <w:pPr>
        <w:spacing w:after="0" w:line="240" w:lineRule="auto"/>
        <w:ind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 xml:space="preserve">СОДЕРЖАНИЕ </w:t>
      </w:r>
    </w:p>
    <w:p w14:paraId="5E00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</w:p>
    <w:p w14:paraId="5F00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Раздел 1. Введение (1ч.)</w:t>
      </w:r>
    </w:p>
    <w:tbl>
      <w:tblPr>
        <w:tblStyle w:val="Style_1"/>
        <w:tblLayout w:type="fixed"/>
        <w:tblCellMar>
          <w:top w:type="dxa" w:w="105"/>
          <w:left w:type="dxa" w:w="105"/>
          <w:bottom w:type="dxa" w:w="105"/>
          <w:right w:type="dxa" w:w="105"/>
        </w:tblCellMar>
      </w:tblPr>
      <w:tblGrid>
        <w:gridCol w:w="2302"/>
        <w:gridCol w:w="5578"/>
        <w:gridCol w:w="2300"/>
      </w:tblGrid>
      <w:tr>
        <w:tc>
          <w:tcPr>
            <w:tcW w:type="dxa" w:w="10180"/>
            <w:gridSpan w:val="3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6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Планируемые результаты</w:t>
            </w:r>
          </w:p>
        </w:tc>
      </w:tr>
      <w:tr>
        <w:tc>
          <w:tcPr>
            <w:tcW w:type="dxa" w:w="2302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6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Личностные УУД</w:t>
            </w:r>
          </w:p>
        </w:tc>
        <w:tc>
          <w:tcPr>
            <w:tcW w:type="dxa" w:w="5578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6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Метапредметные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УУД</w:t>
            </w:r>
          </w:p>
          <w:p w14:paraId="6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300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6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Предметные,</w:t>
            </w:r>
          </w:p>
        </w:tc>
      </w:tr>
      <w:tr>
        <w:tc>
          <w:tcPr>
            <w:tcW w:type="dxa" w:w="2302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65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Воспитание российской гражданской идентичности: патриотизма, уважения к Отечеству, прошлому и настоящему многонационального народа России</w:t>
            </w:r>
          </w:p>
        </w:tc>
        <w:tc>
          <w:tcPr>
            <w:tcW w:type="dxa" w:w="5578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66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Усвоение правил работы с учебником.</w:t>
            </w:r>
          </w:p>
          <w:p w14:paraId="67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Совершенствование навыков </w:t>
            </w:r>
            <w:r>
              <w:rPr>
                <w:rFonts w:ascii="Times New Roman" w:hAnsi="Times New Roman"/>
                <w:color w:val="000000"/>
                <w:sz w:val="24"/>
              </w:rPr>
              <w:t>целеполагания</w:t>
            </w:r>
            <w:r>
              <w:rPr>
                <w:rFonts w:ascii="Times New Roman" w:hAnsi="Times New Roman"/>
                <w:color w:val="000000"/>
                <w:sz w:val="24"/>
              </w:rPr>
              <w:t>;</w:t>
            </w:r>
          </w:p>
          <w:p w14:paraId="68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формулирования собственной точки зрения в сотрудничестве с партнёрами по образовательному процессу; адекватного использование письменной и устной речи для решения коммуникационных задач и отражения собственных мыслей;</w:t>
            </w:r>
          </w:p>
          <w:p w14:paraId="69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создания моделей и схем; установления причинно-следственных связей; установления родовидовых отношений; формулирования определений понятий; ознакомительного, изучающего, усваивающего и поискового чтения; структурирования текстов;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</w:rPr>
              <w:t>выделения главного и второстепенного;</w:t>
            </w:r>
          </w:p>
          <w:p w14:paraId="6A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работы с метафорами.</w:t>
            </w:r>
          </w:p>
        </w:tc>
        <w:tc>
          <w:tcPr>
            <w:tcW w:type="dxa" w:w="2300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6B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Знать особенности, основы вероучения и истории возникновения традиционных религий России. Понимать важность их наследия для культурного и духовного развития нашей страны.</w:t>
            </w:r>
          </w:p>
          <w:p w14:paraId="6C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Уметь характеризовать понятие «душа»</w:t>
            </w:r>
          </w:p>
        </w:tc>
      </w:tr>
    </w:tbl>
    <w:p w14:paraId="6D00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</w:p>
    <w:p w14:paraId="6E00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  <w:u w:val="single"/>
        </w:rPr>
        <w:t>Занятие</w:t>
      </w:r>
      <w:r>
        <w:rPr>
          <w:rFonts w:ascii="Times New Roman" w:hAnsi="Times New Roman"/>
          <w:b w:val="1"/>
          <w:color w:val="000000"/>
          <w:sz w:val="24"/>
          <w:u w:val="single"/>
        </w:rPr>
        <w:t xml:space="preserve"> 1</w:t>
      </w:r>
      <w:r>
        <w:rPr>
          <w:rFonts w:ascii="Times New Roman" w:hAnsi="Times New Roman"/>
          <w:b w:val="1"/>
          <w:i w:val="1"/>
          <w:color w:val="000000"/>
          <w:sz w:val="24"/>
          <w:u w:val="single"/>
        </w:rPr>
        <w:t>.</w:t>
      </w:r>
    </w:p>
    <w:p w14:paraId="6F00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Введение в тему</w:t>
      </w:r>
      <w:r>
        <w:rPr>
          <w:rFonts w:ascii="Times New Roman" w:hAnsi="Times New Roman"/>
          <w:color w:val="000000"/>
          <w:sz w:val="24"/>
        </w:rPr>
        <w:t>. Традиционные религии России — неис</w:t>
      </w:r>
      <w:r>
        <w:rPr>
          <w:rFonts w:ascii="Times New Roman" w:hAnsi="Times New Roman"/>
          <w:color w:val="000000"/>
          <w:sz w:val="24"/>
        </w:rPr>
        <w:t>сякаемый источник духовного богатства для каждого россиянина.</w:t>
      </w:r>
    </w:p>
    <w:p w14:paraId="7000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</w:p>
    <w:p w14:paraId="7100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Раздел 2. Православие (15</w:t>
      </w:r>
      <w:r>
        <w:rPr>
          <w:rFonts w:ascii="Times New Roman" w:hAnsi="Times New Roman"/>
          <w:b w:val="1"/>
          <w:color w:val="000000"/>
          <w:sz w:val="24"/>
        </w:rPr>
        <w:t xml:space="preserve"> ч.)</w:t>
      </w:r>
    </w:p>
    <w:tbl>
      <w:tblPr>
        <w:tblStyle w:val="Style_1"/>
        <w:tblLayout w:type="fixed"/>
        <w:tblCellMar>
          <w:top w:type="dxa" w:w="105"/>
          <w:left w:type="dxa" w:w="105"/>
          <w:bottom w:type="dxa" w:w="105"/>
          <w:right w:type="dxa" w:w="105"/>
        </w:tblCellMar>
      </w:tblPr>
      <w:tblGrid>
        <w:gridCol w:w="2488"/>
        <w:gridCol w:w="4621"/>
        <w:gridCol w:w="2929"/>
      </w:tblGrid>
      <w:tr>
        <w:tc>
          <w:tcPr>
            <w:tcW w:type="dxa" w:w="10038"/>
            <w:gridSpan w:val="3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7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Планируемые результаты</w:t>
            </w:r>
          </w:p>
        </w:tc>
      </w:tr>
      <w:tr>
        <w:tc>
          <w:tcPr>
            <w:tcW w:type="dxa" w:w="2488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7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Личностные УУД</w:t>
            </w:r>
          </w:p>
        </w:tc>
        <w:tc>
          <w:tcPr>
            <w:tcW w:type="dxa" w:w="4621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7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Метапредметные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УУД</w:t>
            </w:r>
          </w:p>
          <w:p w14:paraId="7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929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7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Предметные</w:t>
            </w:r>
          </w:p>
        </w:tc>
      </w:tr>
      <w:tr>
        <w:tc>
          <w:tcPr>
            <w:tcW w:type="dxa" w:w="2488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77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Знание основ культурного наследия своего народа; Формирование уважительного и доброжелательного отношения к другому человеку. Развитие морального сознания.</w:t>
            </w:r>
          </w:p>
        </w:tc>
        <w:tc>
          <w:tcPr>
            <w:tcW w:type="dxa" w:w="4621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78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Совершенствование навыков </w:t>
            </w:r>
            <w:r>
              <w:rPr>
                <w:rFonts w:ascii="Times New Roman" w:hAnsi="Times New Roman"/>
                <w:color w:val="000000"/>
                <w:sz w:val="24"/>
              </w:rPr>
              <w:t>целеполагания</w:t>
            </w:r>
            <w:r>
              <w:rPr>
                <w:rFonts w:ascii="Times New Roman" w:hAnsi="Times New Roman"/>
                <w:color w:val="000000"/>
                <w:sz w:val="24"/>
              </w:rPr>
              <w:t>;</w:t>
            </w:r>
          </w:p>
          <w:p w14:paraId="79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формулирования собственной точки зрения в сотрудничестве с партнёрами по образовательному процессу; адекватного использование письменной и устной речи для решения коммуникационных задач и отражения собственных мыслей;</w:t>
            </w:r>
          </w:p>
          <w:p w14:paraId="7A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создания моделей и схем;</w:t>
            </w:r>
          </w:p>
          <w:p w14:paraId="7B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Установления причинно-следственных связей; установления родовидовых отношений; формулирования определений понятий; ознакомительного, изучающего, усваивающего и поискового чтения; структурирования </w:t>
            </w:r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r>
              <w:rPr>
                <w:rFonts w:ascii="Times New Roman" w:hAnsi="Times New Roman"/>
                <w:color w:val="000000"/>
                <w:sz w:val="24"/>
              </w:rPr>
              <w:t>;в</w:t>
            </w:r>
            <w:r>
              <w:rPr>
                <w:rFonts w:ascii="Times New Roman" w:hAnsi="Times New Roman"/>
                <w:color w:val="000000"/>
                <w:sz w:val="24"/>
              </w:rPr>
              <w:t>ыделения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главного и второстепенного; работы с метафорами. Принятие позиции «другого».</w:t>
            </w:r>
          </w:p>
        </w:tc>
        <w:tc>
          <w:tcPr>
            <w:tcW w:type="dxa" w:w="2929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7C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Иметь представления об основных событиях Крещения Руси и утверждении христианства в нашей стране. Характеризовать влияние Византии на русскую религиозную культуру. Объяснять смысл слов: поучение, уния, милосердие, </w:t>
            </w:r>
            <w:r>
              <w:rPr>
                <w:rFonts w:ascii="Times New Roman" w:hAnsi="Times New Roman"/>
                <w:color w:val="000000"/>
                <w:sz w:val="24"/>
              </w:rPr>
              <w:t>нестяжание</w:t>
            </w:r>
            <w:r>
              <w:rPr>
                <w:rFonts w:ascii="Times New Roman" w:hAnsi="Times New Roman"/>
                <w:color w:val="000000"/>
                <w:sz w:val="24"/>
              </w:rPr>
              <w:t>, справедливость, правдолюбие</w:t>
            </w:r>
          </w:p>
          <w:p w14:paraId="7D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и принимать идеалы и </w:t>
            </w:r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заложенные в «Поучении Владимира Мономаха». Понимать. Знать о позиции церкви в смутное время. Заветы </w:t>
            </w:r>
            <w:r>
              <w:rPr>
                <w:rFonts w:ascii="Times New Roman" w:hAnsi="Times New Roman"/>
                <w:color w:val="000000"/>
                <w:sz w:val="24"/>
              </w:rPr>
              <w:t>оптинских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старцев.</w:t>
            </w:r>
          </w:p>
        </w:tc>
      </w:tr>
    </w:tbl>
    <w:p w14:paraId="7E000000">
      <w:pPr>
        <w:spacing w:after="0" w:line="240" w:lineRule="auto"/>
        <w:ind/>
        <w:jc w:val="center"/>
        <w:rPr>
          <w:rFonts w:ascii="Times New Roman" w:hAnsi="Times New Roman"/>
          <w:color w:val="000000"/>
          <w:sz w:val="24"/>
        </w:rPr>
      </w:pPr>
    </w:p>
    <w:p w14:paraId="7F00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  <w:u w:val="single"/>
        </w:rPr>
        <w:t>Занятие</w:t>
      </w:r>
      <w:r>
        <w:rPr>
          <w:rFonts w:ascii="Times New Roman" w:hAnsi="Times New Roman"/>
          <w:b w:val="1"/>
          <w:color w:val="000000"/>
          <w:sz w:val="24"/>
          <w:u w:val="single"/>
        </w:rPr>
        <w:t xml:space="preserve"> 2.</w:t>
      </w:r>
    </w:p>
    <w:p w14:paraId="80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Православие в Древней Руси</w:t>
      </w:r>
      <w:r>
        <w:rPr>
          <w:rFonts w:ascii="Times New Roman" w:hAnsi="Times New Roman"/>
          <w:color w:val="000000"/>
          <w:sz w:val="24"/>
        </w:rPr>
        <w:t>. Крещение Руси и дохристианские традиции русского народа. Киев — центр православия в Древней Руси. Значение Киева для православных России. Рус</w:t>
      </w:r>
      <w:r>
        <w:rPr>
          <w:rFonts w:ascii="Times New Roman" w:hAnsi="Times New Roman"/>
          <w:color w:val="000000"/>
          <w:sz w:val="24"/>
        </w:rPr>
        <w:t xml:space="preserve">ское монашество. Митрополит </w:t>
      </w:r>
      <w:r>
        <w:rPr>
          <w:rFonts w:ascii="Times New Roman" w:hAnsi="Times New Roman"/>
          <w:color w:val="000000"/>
          <w:sz w:val="24"/>
        </w:rPr>
        <w:t>Иларион</w:t>
      </w:r>
      <w:r>
        <w:rPr>
          <w:rFonts w:ascii="Times New Roman" w:hAnsi="Times New Roman"/>
          <w:color w:val="000000"/>
          <w:sz w:val="24"/>
        </w:rPr>
        <w:t>. Антоний и Феодосии Печерские. Киево-Печерская лавра.</w:t>
      </w:r>
    </w:p>
    <w:p w14:paraId="81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</w:p>
    <w:p w14:paraId="82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  <w:u w:val="single"/>
        </w:rPr>
        <w:t>Занятие</w:t>
      </w:r>
      <w:r>
        <w:rPr>
          <w:rFonts w:ascii="Times New Roman" w:hAnsi="Times New Roman"/>
          <w:b w:val="1"/>
          <w:color w:val="000000"/>
          <w:sz w:val="24"/>
          <w:u w:val="single"/>
        </w:rPr>
        <w:t xml:space="preserve"> 3</w:t>
      </w:r>
      <w:r>
        <w:rPr>
          <w:rFonts w:ascii="Times New Roman" w:hAnsi="Times New Roman"/>
          <w:b w:val="1"/>
          <w:i w:val="1"/>
          <w:color w:val="000000"/>
          <w:sz w:val="24"/>
          <w:u w:val="single"/>
        </w:rPr>
        <w:t>.</w:t>
      </w:r>
    </w:p>
    <w:p w14:paraId="83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«Поучение» Владимира Мономаха</w:t>
      </w:r>
      <w:r>
        <w:rPr>
          <w:rFonts w:ascii="Times New Roman" w:hAnsi="Times New Roman"/>
          <w:color w:val="000000"/>
          <w:sz w:val="24"/>
        </w:rPr>
        <w:t>». Владимир Мономах — православный христианин. «Поучение» Мономаха и его христианский нравственный идеал.</w:t>
      </w:r>
    </w:p>
    <w:p w14:paraId="84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</w:p>
    <w:p w14:paraId="85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  <w:u w:val="single"/>
        </w:rPr>
        <w:t>Занятие</w:t>
      </w:r>
      <w:r>
        <w:rPr>
          <w:rFonts w:ascii="Times New Roman" w:hAnsi="Times New Roman"/>
          <w:b w:val="1"/>
          <w:color w:val="000000"/>
          <w:sz w:val="24"/>
          <w:u w:val="single"/>
        </w:rPr>
        <w:t xml:space="preserve"> 4</w:t>
      </w:r>
      <w:r>
        <w:rPr>
          <w:rFonts w:ascii="Times New Roman" w:hAnsi="Times New Roman"/>
          <w:b w:val="1"/>
          <w:i w:val="1"/>
          <w:color w:val="000000"/>
          <w:sz w:val="24"/>
          <w:u w:val="single"/>
        </w:rPr>
        <w:t>.</w:t>
      </w:r>
    </w:p>
    <w:p w14:paraId="86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Православная Церковь в Московской Руси</w:t>
      </w:r>
      <w:r>
        <w:rPr>
          <w:rFonts w:ascii="Times New Roman" w:hAnsi="Times New Roman"/>
          <w:color w:val="000000"/>
          <w:sz w:val="24"/>
        </w:rPr>
        <w:t xml:space="preserve">. Митрополит Алексий и его заветы православным. Флорентийская уния. Установление автокефалии Русской Церкви. Иосифляне и </w:t>
      </w:r>
      <w:r>
        <w:rPr>
          <w:rFonts w:ascii="Times New Roman" w:hAnsi="Times New Roman"/>
          <w:color w:val="000000"/>
          <w:sz w:val="24"/>
        </w:rPr>
        <w:t>нестяжатели</w:t>
      </w:r>
      <w:r>
        <w:rPr>
          <w:rFonts w:ascii="Times New Roman" w:hAnsi="Times New Roman"/>
          <w:color w:val="000000"/>
          <w:sz w:val="24"/>
        </w:rPr>
        <w:t>. Отношение христианина к богатству. Православная Церковь и нашествие монголов. Нашествие на Русь монголов, разорение Киева и его православных святынь. Перенос митрополичьего престола из Киева во Владимир, а оттуда в Москву. Митрополит Петр. Русская Церковь и Золотая Орда. Русская Православная Церковь — оплот единства русских земель. Помощь Церкви московским князьям в укреплении государства и собирании русских земель.</w:t>
      </w:r>
    </w:p>
    <w:p w14:paraId="87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</w:p>
    <w:p w14:paraId="88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  <w:u w:val="single"/>
        </w:rPr>
        <w:t>Занятие</w:t>
      </w:r>
      <w:r>
        <w:rPr>
          <w:rFonts w:ascii="Times New Roman" w:hAnsi="Times New Roman"/>
          <w:b w:val="1"/>
          <w:color w:val="000000"/>
          <w:sz w:val="24"/>
          <w:u w:val="single"/>
        </w:rPr>
        <w:t xml:space="preserve"> 5</w:t>
      </w:r>
      <w:r>
        <w:rPr>
          <w:rFonts w:ascii="Times New Roman" w:hAnsi="Times New Roman"/>
          <w:b w:val="1"/>
          <w:i w:val="1"/>
          <w:color w:val="000000"/>
          <w:sz w:val="24"/>
          <w:u w:val="single"/>
        </w:rPr>
        <w:t>.</w:t>
      </w:r>
    </w:p>
    <w:p w14:paraId="89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Нил </w:t>
      </w:r>
      <w:r>
        <w:rPr>
          <w:rFonts w:ascii="Times New Roman" w:hAnsi="Times New Roman"/>
          <w:b w:val="1"/>
          <w:color w:val="000000"/>
          <w:sz w:val="24"/>
        </w:rPr>
        <w:t>Сорский</w:t>
      </w:r>
      <w:r>
        <w:rPr>
          <w:rFonts w:ascii="Times New Roman" w:hAnsi="Times New Roman"/>
          <w:b w:val="1"/>
          <w:color w:val="000000"/>
          <w:sz w:val="24"/>
        </w:rPr>
        <w:t xml:space="preserve"> и Иосиф Волоцкий. </w:t>
      </w:r>
      <w:r>
        <w:rPr>
          <w:rFonts w:ascii="Times New Roman" w:hAnsi="Times New Roman"/>
          <w:color w:val="000000"/>
          <w:sz w:val="24"/>
        </w:rPr>
        <w:t>Приоритеты</w:t>
      </w:r>
      <w:r>
        <w:rPr>
          <w:rFonts w:ascii="Times New Roman" w:hAnsi="Times New Roman"/>
          <w:b w:val="1"/>
          <w:color w:val="000000"/>
          <w:sz w:val="24"/>
        </w:rPr>
        <w:t> </w:t>
      </w:r>
      <w:r>
        <w:rPr>
          <w:rFonts w:ascii="Times New Roman" w:hAnsi="Times New Roman"/>
          <w:color w:val="000000"/>
          <w:sz w:val="24"/>
        </w:rPr>
        <w:t xml:space="preserve">Нила </w:t>
      </w:r>
      <w:r>
        <w:rPr>
          <w:rFonts w:ascii="Times New Roman" w:hAnsi="Times New Roman"/>
          <w:color w:val="000000"/>
          <w:sz w:val="24"/>
        </w:rPr>
        <w:t>Сорского</w:t>
      </w:r>
      <w:r>
        <w:rPr>
          <w:rFonts w:ascii="Times New Roman" w:hAnsi="Times New Roman"/>
          <w:color w:val="000000"/>
          <w:sz w:val="24"/>
        </w:rPr>
        <w:t xml:space="preserve"> и Иосифа Волоцкого. Понимание важности для христианина </w:t>
      </w:r>
      <w:r>
        <w:rPr>
          <w:rFonts w:ascii="Times New Roman" w:hAnsi="Times New Roman"/>
          <w:color w:val="000000"/>
          <w:sz w:val="24"/>
        </w:rPr>
        <w:t>нестяжания</w:t>
      </w:r>
      <w:r>
        <w:rPr>
          <w:rFonts w:ascii="Times New Roman" w:hAnsi="Times New Roman"/>
          <w:color w:val="000000"/>
          <w:sz w:val="24"/>
        </w:rPr>
        <w:t xml:space="preserve"> и приоритета духовных ценностей (любви к Родине, к семье, к </w:t>
      </w:r>
      <w:r>
        <w:rPr>
          <w:rFonts w:ascii="Times New Roman" w:hAnsi="Times New Roman"/>
          <w:color w:val="000000"/>
          <w:sz w:val="24"/>
        </w:rPr>
        <w:t>ближнему</w:t>
      </w:r>
      <w:r>
        <w:rPr>
          <w:rFonts w:ascii="Times New Roman" w:hAnsi="Times New Roman"/>
          <w:color w:val="000000"/>
          <w:sz w:val="24"/>
        </w:rPr>
        <w:t>) над духовными.</w:t>
      </w:r>
    </w:p>
    <w:p w14:paraId="8A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</w:p>
    <w:p w14:paraId="8B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  <w:u w:val="single"/>
        </w:rPr>
        <w:t>Занятие</w:t>
      </w:r>
      <w:r>
        <w:rPr>
          <w:rFonts w:ascii="Times New Roman" w:hAnsi="Times New Roman"/>
          <w:b w:val="1"/>
          <w:color w:val="000000"/>
          <w:sz w:val="24"/>
          <w:u w:val="single"/>
        </w:rPr>
        <w:t xml:space="preserve"> 6.</w:t>
      </w:r>
    </w:p>
    <w:p w14:paraId="8C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Православие в Российском царстве</w:t>
      </w:r>
      <w:r>
        <w:rPr>
          <w:rFonts w:ascii="Times New Roman" w:hAnsi="Times New Roman"/>
          <w:color w:val="000000"/>
          <w:sz w:val="24"/>
        </w:rPr>
        <w:t xml:space="preserve">. Учреждение в России патриаршества. Митрополит Филипп и царь Иван Грозный. Гражданский и христианский подвиг патриарха </w:t>
      </w:r>
      <w:r>
        <w:rPr>
          <w:rFonts w:ascii="Times New Roman" w:hAnsi="Times New Roman"/>
          <w:color w:val="000000"/>
          <w:sz w:val="24"/>
        </w:rPr>
        <w:t>Гермогена</w:t>
      </w:r>
      <w:r>
        <w:rPr>
          <w:rFonts w:ascii="Times New Roman" w:hAnsi="Times New Roman"/>
          <w:color w:val="000000"/>
          <w:sz w:val="24"/>
        </w:rPr>
        <w:t>. Стремление царской власти ограничить влияние Церкви. Царь Алексей Михайлович и патриарх Никон.</w:t>
      </w:r>
    </w:p>
    <w:p w14:paraId="8D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</w:p>
    <w:p w14:paraId="8E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  <w:u w:val="single"/>
        </w:rPr>
        <w:t>Занятие</w:t>
      </w:r>
      <w:r>
        <w:rPr>
          <w:rFonts w:ascii="Times New Roman" w:hAnsi="Times New Roman"/>
          <w:b w:val="1"/>
          <w:color w:val="000000"/>
          <w:sz w:val="24"/>
          <w:u w:val="single"/>
        </w:rPr>
        <w:t xml:space="preserve"> 7</w:t>
      </w:r>
      <w:r>
        <w:rPr>
          <w:rFonts w:ascii="Times New Roman" w:hAnsi="Times New Roman"/>
          <w:b w:val="1"/>
          <w:i w:val="1"/>
          <w:color w:val="000000"/>
          <w:sz w:val="24"/>
          <w:u w:val="single"/>
        </w:rPr>
        <w:t>.</w:t>
      </w:r>
    </w:p>
    <w:p w14:paraId="8F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Заветы </w:t>
      </w:r>
      <w:r>
        <w:rPr>
          <w:rFonts w:ascii="Times New Roman" w:hAnsi="Times New Roman"/>
          <w:b w:val="1"/>
          <w:color w:val="000000"/>
          <w:sz w:val="24"/>
        </w:rPr>
        <w:t>оптинских</w:t>
      </w:r>
      <w:r>
        <w:rPr>
          <w:rFonts w:ascii="Times New Roman" w:hAnsi="Times New Roman"/>
          <w:b w:val="1"/>
          <w:color w:val="000000"/>
          <w:sz w:val="24"/>
        </w:rPr>
        <w:t> старцев</w:t>
      </w:r>
      <w:r>
        <w:rPr>
          <w:rFonts w:ascii="Times New Roman" w:hAnsi="Times New Roman"/>
          <w:color w:val="000000"/>
          <w:sz w:val="24"/>
        </w:rPr>
        <w:t xml:space="preserve">. Ликвидация патриаршества при Петре I. Ограничение церковного землевладения Екатериной II. Сохранение роли христианства в духовном просвещении народа. Старцы. Амвросий </w:t>
      </w:r>
      <w:r>
        <w:rPr>
          <w:rFonts w:ascii="Times New Roman" w:hAnsi="Times New Roman"/>
          <w:color w:val="000000"/>
          <w:sz w:val="24"/>
        </w:rPr>
        <w:t>Оптинский</w:t>
      </w:r>
      <w:r>
        <w:rPr>
          <w:rFonts w:ascii="Times New Roman" w:hAnsi="Times New Roman"/>
          <w:color w:val="000000"/>
          <w:sz w:val="24"/>
        </w:rPr>
        <w:t xml:space="preserve"> и его заветы православным христианам. Заповедь «не судите и не будете судимы».</w:t>
      </w:r>
    </w:p>
    <w:p w14:paraId="90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</w:p>
    <w:p w14:paraId="91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  <w:u w:val="single"/>
        </w:rPr>
        <w:t>Занятие</w:t>
      </w:r>
      <w:r>
        <w:rPr>
          <w:rFonts w:ascii="Times New Roman" w:hAnsi="Times New Roman"/>
          <w:b w:val="1"/>
          <w:color w:val="000000"/>
          <w:sz w:val="24"/>
          <w:u w:val="single"/>
        </w:rPr>
        <w:t xml:space="preserve"> 8</w:t>
      </w:r>
      <w:r>
        <w:rPr>
          <w:rFonts w:ascii="Times New Roman" w:hAnsi="Times New Roman"/>
          <w:b w:val="1"/>
          <w:i w:val="1"/>
          <w:color w:val="000000"/>
          <w:sz w:val="24"/>
          <w:u w:val="single"/>
        </w:rPr>
        <w:t>.</w:t>
      </w:r>
    </w:p>
    <w:p w14:paraId="92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Православие в Советской России</w:t>
      </w:r>
      <w:r>
        <w:rPr>
          <w:rFonts w:ascii="Times New Roman" w:hAnsi="Times New Roman"/>
          <w:color w:val="000000"/>
          <w:sz w:val="24"/>
        </w:rPr>
        <w:t>. Революция и гонения на Церковь. Восстановление патриаршества. Святой епископ Лука и его духовный подвиг. Патриотизм и жертвенность во имя Отечества Русской Церкви в ходе Великой Отечественной войны. Патриотизм — обязательное качество православного христианина.</w:t>
      </w:r>
    </w:p>
    <w:p w14:paraId="93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</w:p>
    <w:p w14:paraId="94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  <w:u w:val="single"/>
        </w:rPr>
        <w:t>Занятие</w:t>
      </w:r>
      <w:r>
        <w:rPr>
          <w:rFonts w:ascii="Times New Roman" w:hAnsi="Times New Roman"/>
          <w:b w:val="1"/>
          <w:color w:val="000000"/>
          <w:sz w:val="24"/>
          <w:u w:val="single"/>
        </w:rPr>
        <w:t xml:space="preserve"> 9</w:t>
      </w:r>
      <w:r>
        <w:rPr>
          <w:rFonts w:ascii="Times New Roman" w:hAnsi="Times New Roman"/>
          <w:b w:val="1"/>
          <w:i w:val="1"/>
          <w:color w:val="000000"/>
          <w:sz w:val="24"/>
          <w:u w:val="single"/>
        </w:rPr>
        <w:t>.</w:t>
      </w:r>
    </w:p>
    <w:p w14:paraId="95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Православие в современной России</w:t>
      </w:r>
      <w:r>
        <w:rPr>
          <w:rFonts w:ascii="Times New Roman" w:hAnsi="Times New Roman"/>
          <w:color w:val="000000"/>
          <w:sz w:val="24"/>
        </w:rPr>
        <w:t>. </w:t>
      </w:r>
      <w:r>
        <w:rPr>
          <w:rFonts w:ascii="Times New Roman" w:hAnsi="Times New Roman"/>
          <w:b w:val="1"/>
          <w:color w:val="000000"/>
          <w:sz w:val="24"/>
        </w:rPr>
        <w:t>Повторительно-обобщающий урок</w:t>
      </w:r>
    </w:p>
    <w:p w14:paraId="96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Крах коммунистической системы и прекращение гонений на Церковь. Русская Православная Церковь в современной России, ее участие в общественной жизни и проповедь христианской нравственности. Русская Православная Церковь Заграницей и ее воссоединение с РПЦ. Патриарх Кирилл о важности сохранения в современном обществе идеалов добра и справедливости. </w:t>
      </w:r>
      <w:r>
        <w:rPr>
          <w:rFonts w:ascii="Times New Roman" w:hAnsi="Times New Roman"/>
          <w:color w:val="000000"/>
          <w:sz w:val="24"/>
        </w:rPr>
        <w:t>Х</w:t>
      </w:r>
      <w:r>
        <w:rPr>
          <w:rFonts w:ascii="Times New Roman" w:hAnsi="Times New Roman"/>
          <w:color w:val="000000"/>
          <w:sz w:val="24"/>
        </w:rPr>
        <w:t>рам</w:t>
      </w:r>
      <w:r>
        <w:rPr>
          <w:rFonts w:ascii="Times New Roman" w:hAnsi="Times New Roman"/>
          <w:color w:val="000000"/>
          <w:sz w:val="24"/>
        </w:rPr>
        <w:t>ы</w:t>
      </w:r>
      <w:r>
        <w:rPr>
          <w:rFonts w:ascii="Times New Roman" w:hAnsi="Times New Roman"/>
          <w:color w:val="000000"/>
          <w:sz w:val="24"/>
        </w:rPr>
        <w:t xml:space="preserve"> г.Торжка</w:t>
      </w:r>
      <w:r>
        <w:rPr>
          <w:rFonts w:ascii="Times New Roman" w:hAnsi="Times New Roman"/>
          <w:color w:val="000000"/>
          <w:sz w:val="24"/>
        </w:rPr>
        <w:t>.</w:t>
      </w:r>
    </w:p>
    <w:p w14:paraId="97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</w:p>
    <w:p w14:paraId="98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  <w:u w:val="single"/>
        </w:rPr>
        <w:t>Занятие</w:t>
      </w:r>
      <w:r>
        <w:rPr>
          <w:rFonts w:ascii="Times New Roman" w:hAnsi="Times New Roman"/>
          <w:b w:val="1"/>
          <w:color w:val="000000"/>
          <w:sz w:val="24"/>
          <w:u w:val="single"/>
        </w:rPr>
        <w:t xml:space="preserve"> 10,11</w:t>
      </w:r>
    </w:p>
    <w:p w14:paraId="99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Православие в традициях Русского народа</w:t>
      </w:r>
      <w:r>
        <w:rPr>
          <w:rFonts w:ascii="Times New Roman" w:hAnsi="Times New Roman"/>
          <w:color w:val="000000"/>
          <w:sz w:val="24"/>
        </w:rPr>
        <w:t>. Православие в повседневной жизни русского человека. Крещение и крестные родители. Именины. Обряд отпевания усопшего. Традиционные занятия населения России и христианские праздники. Преображение Господне (Яблочный Спас). Пословицы и поговорки религиозного характера.</w:t>
      </w:r>
    </w:p>
    <w:p w14:paraId="9A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</w:p>
    <w:p w14:paraId="9B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  <w:u w:val="single"/>
        </w:rPr>
        <w:t>Занятие</w:t>
      </w:r>
      <w:r>
        <w:rPr>
          <w:rFonts w:ascii="Times New Roman" w:hAnsi="Times New Roman"/>
          <w:b w:val="1"/>
          <w:color w:val="000000"/>
          <w:sz w:val="24"/>
          <w:u w:val="single"/>
        </w:rPr>
        <w:t xml:space="preserve"> 12</w:t>
      </w:r>
    </w:p>
    <w:p w14:paraId="9C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Православие и традиционные ценности Русского народа</w:t>
      </w:r>
      <w:r>
        <w:rPr>
          <w:rFonts w:ascii="Times New Roman" w:hAnsi="Times New Roman"/>
          <w:color w:val="000000"/>
          <w:sz w:val="24"/>
        </w:rPr>
        <w:t xml:space="preserve">. Православная вера — основа культурной и гражданской самоидентификации в древности. Афанасий Никитин. Верность другу и дружбе в православии. Милосердие в православии. </w:t>
      </w:r>
      <w:r>
        <w:rPr>
          <w:rFonts w:ascii="Times New Roman" w:hAnsi="Times New Roman"/>
          <w:color w:val="000000"/>
          <w:sz w:val="24"/>
        </w:rPr>
        <w:t>Ульяна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Осорьина</w:t>
      </w:r>
      <w:r>
        <w:rPr>
          <w:rFonts w:ascii="Times New Roman" w:hAnsi="Times New Roman"/>
          <w:color w:val="000000"/>
          <w:sz w:val="24"/>
        </w:rPr>
        <w:t>.</w:t>
      </w:r>
    </w:p>
    <w:p w14:paraId="9D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</w:p>
    <w:p w14:paraId="9E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  <w:u w:val="single"/>
        </w:rPr>
        <w:t>Занятие</w:t>
      </w:r>
      <w:r>
        <w:rPr>
          <w:rFonts w:ascii="Times New Roman" w:hAnsi="Times New Roman"/>
          <w:b w:val="1"/>
          <w:color w:val="000000"/>
          <w:sz w:val="24"/>
          <w:u w:val="single"/>
        </w:rPr>
        <w:t xml:space="preserve"> 13.</w:t>
      </w:r>
    </w:p>
    <w:p w14:paraId="9F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Дом и семья в православии</w:t>
      </w:r>
      <w:r>
        <w:rPr>
          <w:rFonts w:ascii="Times New Roman" w:hAnsi="Times New Roman"/>
          <w:color w:val="000000"/>
          <w:sz w:val="24"/>
        </w:rPr>
        <w:t>. Почитание дома у православных. Красный угол и забота о нем хозяев дома. Почитание брака и семьи у православ</w:t>
      </w:r>
      <w:r>
        <w:rPr>
          <w:rFonts w:ascii="Times New Roman" w:hAnsi="Times New Roman"/>
          <w:color w:val="000000"/>
          <w:sz w:val="24"/>
        </w:rPr>
        <w:t>ных. Любовь к детям и почитание родителей.</w:t>
      </w:r>
    </w:p>
    <w:p w14:paraId="A0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</w:p>
    <w:p w14:paraId="A1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  <w:u w:val="single"/>
        </w:rPr>
        <w:t>Занятие</w:t>
      </w:r>
      <w:r>
        <w:rPr>
          <w:rFonts w:ascii="Times New Roman" w:hAnsi="Times New Roman"/>
          <w:b w:val="1"/>
          <w:color w:val="000000"/>
          <w:sz w:val="24"/>
          <w:u w:val="single"/>
        </w:rPr>
        <w:t xml:space="preserve"> 14</w:t>
      </w:r>
    </w:p>
    <w:p w14:paraId="A2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Святые Петр и </w:t>
      </w:r>
      <w:r>
        <w:rPr>
          <w:rFonts w:ascii="Times New Roman" w:hAnsi="Times New Roman"/>
          <w:b w:val="1"/>
          <w:color w:val="000000"/>
          <w:sz w:val="24"/>
        </w:rPr>
        <w:t>Феврония</w:t>
      </w:r>
      <w:r>
        <w:rPr>
          <w:rFonts w:ascii="Times New Roman" w:hAnsi="Times New Roman"/>
          <w:color w:val="000000"/>
          <w:sz w:val="24"/>
        </w:rPr>
        <w:t xml:space="preserve">. Святые Петр и </w:t>
      </w:r>
      <w:r>
        <w:rPr>
          <w:rFonts w:ascii="Times New Roman" w:hAnsi="Times New Roman"/>
          <w:color w:val="000000"/>
          <w:sz w:val="24"/>
        </w:rPr>
        <w:t>Феврония</w:t>
      </w:r>
      <w:r>
        <w:rPr>
          <w:rFonts w:ascii="Times New Roman" w:hAnsi="Times New Roman"/>
          <w:color w:val="000000"/>
          <w:sz w:val="24"/>
        </w:rPr>
        <w:t xml:space="preserve"> — образец супружеской верности и покровители семьи и брака. День памяти святых Петра и </w:t>
      </w:r>
      <w:r>
        <w:rPr>
          <w:rFonts w:ascii="Times New Roman" w:hAnsi="Times New Roman"/>
          <w:color w:val="000000"/>
          <w:sz w:val="24"/>
        </w:rPr>
        <w:t>Февронии</w:t>
      </w:r>
      <w:r>
        <w:rPr>
          <w:rFonts w:ascii="Times New Roman" w:hAnsi="Times New Roman"/>
          <w:color w:val="000000"/>
          <w:sz w:val="24"/>
        </w:rPr>
        <w:t xml:space="preserve"> — Всероссийский день семьи, любви и верности.</w:t>
      </w:r>
    </w:p>
    <w:p w14:paraId="A3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</w:p>
    <w:p w14:paraId="A400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  <w:u w:val="single"/>
        </w:rPr>
        <w:t>Занятие</w:t>
      </w:r>
      <w:r>
        <w:rPr>
          <w:rFonts w:ascii="Times New Roman" w:hAnsi="Times New Roman"/>
          <w:b w:val="1"/>
          <w:color w:val="000000"/>
          <w:sz w:val="24"/>
          <w:u w:val="single"/>
        </w:rPr>
        <w:t xml:space="preserve"> 15</w:t>
      </w:r>
      <w:r>
        <w:rPr>
          <w:rFonts w:ascii="Times New Roman" w:hAnsi="Times New Roman"/>
          <w:b w:val="1"/>
          <w:color w:val="000000"/>
          <w:sz w:val="24"/>
          <w:u w:val="single"/>
        </w:rPr>
        <w:t>,16.</w:t>
      </w:r>
    </w:p>
    <w:p w14:paraId="A500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Повторительно-обобщающ</w:t>
      </w:r>
      <w:r>
        <w:rPr>
          <w:rFonts w:ascii="Times New Roman" w:hAnsi="Times New Roman"/>
          <w:b w:val="1"/>
          <w:color w:val="000000"/>
          <w:sz w:val="24"/>
        </w:rPr>
        <w:t>ее занятие</w:t>
      </w:r>
      <w:r>
        <w:rPr>
          <w:rFonts w:ascii="Times New Roman" w:hAnsi="Times New Roman"/>
          <w:b w:val="1"/>
          <w:color w:val="000000"/>
          <w:sz w:val="24"/>
        </w:rPr>
        <w:t xml:space="preserve"> по теме «Православие в традициях народов России»</w:t>
      </w:r>
    </w:p>
    <w:p w14:paraId="A600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</w:p>
    <w:p w14:paraId="A700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Раздел 3. Ислам (6 ч.)</w:t>
      </w:r>
    </w:p>
    <w:p w14:paraId="A8000000">
      <w:pPr>
        <w:spacing w:after="0" w:line="240" w:lineRule="auto"/>
        <w:ind/>
        <w:jc w:val="center"/>
        <w:rPr>
          <w:rFonts w:ascii="Times New Roman" w:hAnsi="Times New Roman"/>
          <w:color w:val="000000"/>
          <w:sz w:val="24"/>
        </w:rPr>
      </w:pPr>
    </w:p>
    <w:tbl>
      <w:tblPr>
        <w:tblStyle w:val="Style_1"/>
        <w:tblLayout w:type="fixed"/>
        <w:tblCellMar>
          <w:top w:type="dxa" w:w="105"/>
          <w:left w:type="dxa" w:w="105"/>
          <w:bottom w:type="dxa" w:w="105"/>
          <w:right w:type="dxa" w:w="105"/>
        </w:tblCellMar>
      </w:tblPr>
      <w:tblGrid>
        <w:gridCol w:w="3071"/>
        <w:gridCol w:w="3562"/>
        <w:gridCol w:w="3547"/>
      </w:tblGrid>
      <w:tr>
        <w:tc>
          <w:tcPr>
            <w:tcW w:type="dxa" w:w="10180"/>
            <w:gridSpan w:val="3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A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Планируемые результаты</w:t>
            </w:r>
          </w:p>
        </w:tc>
      </w:tr>
      <w:tr>
        <w:tc>
          <w:tcPr>
            <w:tcW w:type="dxa" w:w="3071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A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Личностные УУД</w:t>
            </w:r>
          </w:p>
        </w:tc>
        <w:tc>
          <w:tcPr>
            <w:tcW w:type="dxa" w:w="3562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A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Метапредметные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УУД</w:t>
            </w:r>
          </w:p>
          <w:p w14:paraId="A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547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A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Предметные</w:t>
            </w:r>
          </w:p>
        </w:tc>
      </w:tr>
      <w:tr>
        <w:tc>
          <w:tcPr>
            <w:tcW w:type="dxa" w:w="3071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AE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целостного мировоззрения, соответствующего современному уровню науки и общественной практики. Ориентация в особенностях социальных отношений и взаимодействий. Формирование уважительного и доброжелательного отношения к другому человеку, его культуре и религии. Освоение социальных норм, правил поведения с учетом этнокультурных ценностей;</w:t>
            </w:r>
          </w:p>
        </w:tc>
        <w:tc>
          <w:tcPr>
            <w:tcW w:type="dxa" w:w="3562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AF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Совершенствование навыков установления причинно-следственных связей между историческими событиями и их отражением в религиозной жизни общества; формулирования определений понятий; ознакомительного, изучающего, усваивающего и поискового чтения; структурирования </w:t>
            </w:r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r>
              <w:rPr>
                <w:rFonts w:ascii="Times New Roman" w:hAnsi="Times New Roman"/>
                <w:color w:val="000000"/>
                <w:sz w:val="24"/>
              </w:rPr>
              <w:t>;в</w:t>
            </w:r>
            <w:r>
              <w:rPr>
                <w:rFonts w:ascii="Times New Roman" w:hAnsi="Times New Roman"/>
                <w:color w:val="000000"/>
                <w:sz w:val="24"/>
              </w:rPr>
              <w:t>ыделения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главного и второстепенного;</w:t>
            </w:r>
          </w:p>
          <w:p w14:paraId="B0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работы с метафорами; принятия позиции «другого». Формирование адекватного восприятия «экранной культуры».</w:t>
            </w:r>
          </w:p>
        </w:tc>
        <w:tc>
          <w:tcPr>
            <w:tcW w:type="dxa" w:w="3547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B1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Знать основные события, связанные с историей ислама в России с древности до современности. Иметь представление о веротерпимости,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существовавший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исламских государствах. Объяснять понятие верховный сеид. Отношение русского правительства к мусульманам. Смысл понятий: «медресе», имам</w:t>
            </w:r>
          </w:p>
          <w:p w14:paraId="B2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важность в жизни современных российских мусульман ценностей милосердия, мира и согласия, здорового образа жизни и др.</w:t>
            </w:r>
          </w:p>
        </w:tc>
      </w:tr>
    </w:tbl>
    <w:p w14:paraId="B3000000">
      <w:pPr>
        <w:spacing w:after="0" w:line="240" w:lineRule="auto"/>
        <w:ind/>
        <w:jc w:val="center"/>
        <w:rPr>
          <w:rFonts w:ascii="Times New Roman" w:hAnsi="Times New Roman"/>
          <w:color w:val="000000"/>
          <w:sz w:val="24"/>
        </w:rPr>
      </w:pPr>
    </w:p>
    <w:p w14:paraId="B4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  <w:u w:val="single"/>
        </w:rPr>
        <w:t>Занятие</w:t>
      </w:r>
      <w:r>
        <w:rPr>
          <w:rFonts w:ascii="Times New Roman" w:hAnsi="Times New Roman"/>
          <w:b w:val="1"/>
          <w:color w:val="000000"/>
          <w:sz w:val="24"/>
          <w:u w:val="single"/>
        </w:rPr>
        <w:t xml:space="preserve"> 1</w:t>
      </w:r>
      <w:r>
        <w:rPr>
          <w:rFonts w:ascii="Times New Roman" w:hAnsi="Times New Roman"/>
          <w:b w:val="1"/>
          <w:color w:val="000000"/>
          <w:sz w:val="24"/>
          <w:u w:val="single"/>
        </w:rPr>
        <w:t>7</w:t>
      </w:r>
    </w:p>
    <w:p w14:paraId="B5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Древняя история ислама на территории России</w:t>
      </w:r>
      <w:r>
        <w:rPr>
          <w:rFonts w:ascii="Times New Roman" w:hAnsi="Times New Roman"/>
          <w:color w:val="000000"/>
          <w:sz w:val="24"/>
        </w:rPr>
        <w:t>. Проникновение ислама в Россию. Вхождение мусульманских народов в состав России.</w:t>
      </w:r>
    </w:p>
    <w:p w14:paraId="B6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</w:p>
    <w:p w14:paraId="B7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  <w:u w:val="single"/>
        </w:rPr>
        <w:t>Занятие</w:t>
      </w:r>
      <w:r>
        <w:rPr>
          <w:rFonts w:ascii="Times New Roman" w:hAnsi="Times New Roman"/>
          <w:b w:val="1"/>
          <w:color w:val="000000"/>
          <w:sz w:val="24"/>
          <w:u w:val="single"/>
        </w:rPr>
        <w:t xml:space="preserve"> 1</w:t>
      </w:r>
      <w:r>
        <w:rPr>
          <w:rFonts w:ascii="Times New Roman" w:hAnsi="Times New Roman"/>
          <w:b w:val="1"/>
          <w:color w:val="000000"/>
          <w:sz w:val="24"/>
          <w:u w:val="single"/>
        </w:rPr>
        <w:t>8</w:t>
      </w:r>
    </w:p>
    <w:p w14:paraId="B8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Мусульмане в России. </w:t>
      </w:r>
      <w:r>
        <w:rPr>
          <w:rFonts w:ascii="Times New Roman" w:hAnsi="Times New Roman"/>
          <w:color w:val="000000"/>
          <w:sz w:val="24"/>
        </w:rPr>
        <w:t>Терпимость русского правительства по отношению к мусульманам после их вхождения в состав России. Понятие «медресе».</w:t>
      </w:r>
    </w:p>
    <w:p w14:paraId="B9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</w:p>
    <w:p w14:paraId="BA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  <w:u w:val="single"/>
        </w:rPr>
        <w:t>Занятие</w:t>
      </w:r>
      <w:r>
        <w:rPr>
          <w:rFonts w:ascii="Times New Roman" w:hAnsi="Times New Roman"/>
          <w:b w:val="1"/>
          <w:color w:val="000000"/>
          <w:sz w:val="24"/>
          <w:u w:val="single"/>
        </w:rPr>
        <w:t xml:space="preserve"> </w:t>
      </w:r>
      <w:r>
        <w:rPr>
          <w:rFonts w:ascii="Times New Roman" w:hAnsi="Times New Roman"/>
          <w:b w:val="1"/>
          <w:color w:val="000000"/>
          <w:sz w:val="24"/>
          <w:u w:val="single"/>
        </w:rPr>
        <w:t>19</w:t>
      </w:r>
    </w:p>
    <w:p w14:paraId="BB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Ислам в современной России. </w:t>
      </w:r>
      <w:r>
        <w:rPr>
          <w:rFonts w:ascii="Times New Roman" w:hAnsi="Times New Roman"/>
          <w:color w:val="000000"/>
          <w:sz w:val="24"/>
        </w:rPr>
        <w:t>Мусульманское религиозное образование и мусульманские организации. Понятие имам.</w:t>
      </w:r>
    </w:p>
    <w:p w14:paraId="BC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</w:p>
    <w:p w14:paraId="BD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  <w:u w:val="single"/>
        </w:rPr>
        <w:t>Занятие</w:t>
      </w:r>
      <w:r>
        <w:rPr>
          <w:rFonts w:ascii="Times New Roman" w:hAnsi="Times New Roman"/>
          <w:b w:val="1"/>
          <w:color w:val="000000"/>
          <w:sz w:val="24"/>
          <w:u w:val="single"/>
        </w:rPr>
        <w:t xml:space="preserve"> </w:t>
      </w:r>
      <w:r>
        <w:rPr>
          <w:rFonts w:ascii="Times New Roman" w:hAnsi="Times New Roman"/>
          <w:b w:val="1"/>
          <w:color w:val="000000"/>
          <w:sz w:val="24"/>
          <w:u w:val="single"/>
        </w:rPr>
        <w:t>20</w:t>
      </w:r>
    </w:p>
    <w:p w14:paraId="BE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Мусульманские ценности и идеалы. </w:t>
      </w:r>
      <w:r>
        <w:rPr>
          <w:rFonts w:ascii="Times New Roman" w:hAnsi="Times New Roman"/>
          <w:color w:val="000000"/>
          <w:sz w:val="24"/>
        </w:rPr>
        <w:t>Ценности: милосердие, мир и согласие, здоровый образ жизни и др.</w:t>
      </w:r>
    </w:p>
    <w:p w14:paraId="BF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</w:p>
    <w:p w14:paraId="C0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  <w:u w:val="single"/>
        </w:rPr>
        <w:t>Занятие</w:t>
      </w:r>
      <w:r>
        <w:rPr>
          <w:rFonts w:ascii="Times New Roman" w:hAnsi="Times New Roman"/>
          <w:b w:val="1"/>
          <w:color w:val="000000"/>
          <w:sz w:val="24"/>
          <w:u w:val="single"/>
        </w:rPr>
        <w:t xml:space="preserve"> 2</w:t>
      </w:r>
      <w:r>
        <w:rPr>
          <w:rFonts w:ascii="Times New Roman" w:hAnsi="Times New Roman"/>
          <w:b w:val="1"/>
          <w:color w:val="000000"/>
          <w:sz w:val="24"/>
          <w:u w:val="single"/>
        </w:rPr>
        <w:t>1</w:t>
      </w:r>
    </w:p>
    <w:p w14:paraId="C1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Дом и семья в исламе. </w:t>
      </w:r>
      <w:r>
        <w:rPr>
          <w:rFonts w:ascii="Times New Roman" w:hAnsi="Times New Roman"/>
          <w:color w:val="000000"/>
          <w:sz w:val="24"/>
        </w:rPr>
        <w:t>Ценности семьи: уважения к старшим, милосердие.</w:t>
      </w:r>
    </w:p>
    <w:p w14:paraId="C2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</w:p>
    <w:p w14:paraId="C3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  <w:u w:val="single"/>
        </w:rPr>
        <w:t>Занятие</w:t>
      </w:r>
      <w:r>
        <w:rPr>
          <w:rFonts w:ascii="Times New Roman" w:hAnsi="Times New Roman"/>
          <w:b w:val="1"/>
          <w:color w:val="000000"/>
          <w:sz w:val="24"/>
          <w:u w:val="single"/>
        </w:rPr>
        <w:t xml:space="preserve"> 2</w:t>
      </w:r>
      <w:r>
        <w:rPr>
          <w:rFonts w:ascii="Times New Roman" w:hAnsi="Times New Roman"/>
          <w:b w:val="1"/>
          <w:color w:val="000000"/>
          <w:sz w:val="24"/>
          <w:u w:val="single"/>
        </w:rPr>
        <w:t>2</w:t>
      </w:r>
    </w:p>
    <w:p w14:paraId="C4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Повторительно-обобщающ</w:t>
      </w:r>
      <w:r>
        <w:rPr>
          <w:rFonts w:ascii="Times New Roman" w:hAnsi="Times New Roman"/>
          <w:b w:val="1"/>
          <w:color w:val="000000"/>
          <w:sz w:val="24"/>
        </w:rPr>
        <w:t>ее</w:t>
      </w:r>
      <w:r>
        <w:rPr>
          <w:rFonts w:ascii="Times New Roman" w:hAnsi="Times New Roman"/>
          <w:b w:val="1"/>
          <w:color w:val="000000"/>
          <w:sz w:val="24"/>
        </w:rPr>
        <w:t xml:space="preserve"> </w:t>
      </w:r>
      <w:r>
        <w:rPr>
          <w:rFonts w:ascii="Times New Roman" w:hAnsi="Times New Roman"/>
          <w:b w:val="1"/>
          <w:color w:val="000000"/>
          <w:sz w:val="24"/>
        </w:rPr>
        <w:t>занятие</w:t>
      </w:r>
      <w:r>
        <w:rPr>
          <w:rFonts w:ascii="Times New Roman" w:hAnsi="Times New Roman"/>
          <w:b w:val="1"/>
          <w:color w:val="000000"/>
          <w:sz w:val="24"/>
        </w:rPr>
        <w:t xml:space="preserve"> по теме «Ислам в истории и культуре народов России»</w:t>
      </w:r>
    </w:p>
    <w:p w14:paraId="C500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</w:p>
    <w:p w14:paraId="C600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Раздел 4. Иудаизм (6 ч.)</w:t>
      </w:r>
    </w:p>
    <w:p w14:paraId="C7000000">
      <w:pPr>
        <w:spacing w:after="0" w:line="240" w:lineRule="auto"/>
        <w:ind/>
        <w:jc w:val="center"/>
        <w:rPr>
          <w:rFonts w:ascii="Times New Roman" w:hAnsi="Times New Roman"/>
          <w:color w:val="000000"/>
          <w:sz w:val="24"/>
        </w:rPr>
      </w:pPr>
    </w:p>
    <w:tbl>
      <w:tblPr>
        <w:tblStyle w:val="Style_1"/>
        <w:tblLayout w:type="fixed"/>
        <w:tblCellMar>
          <w:top w:type="dxa" w:w="105"/>
          <w:left w:type="dxa" w:w="105"/>
          <w:bottom w:type="dxa" w:w="105"/>
          <w:right w:type="dxa" w:w="105"/>
        </w:tblCellMar>
      </w:tblPr>
      <w:tblGrid>
        <w:gridCol w:w="2488"/>
        <w:gridCol w:w="4621"/>
        <w:gridCol w:w="2929"/>
      </w:tblGrid>
      <w:tr>
        <w:tc>
          <w:tcPr>
            <w:tcW w:type="dxa" w:w="10038"/>
            <w:gridSpan w:val="3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C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Планируемые результаты</w:t>
            </w:r>
          </w:p>
        </w:tc>
      </w:tr>
      <w:tr>
        <w:tc>
          <w:tcPr>
            <w:tcW w:type="dxa" w:w="2488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C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Личностные УУД</w:t>
            </w:r>
          </w:p>
        </w:tc>
        <w:tc>
          <w:tcPr>
            <w:tcW w:type="dxa" w:w="4621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C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Метапредметные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УУД</w:t>
            </w:r>
          </w:p>
          <w:p w14:paraId="C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929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C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Предметные</w:t>
            </w:r>
          </w:p>
        </w:tc>
      </w:tr>
      <w:tr>
        <w:tc>
          <w:tcPr>
            <w:tcW w:type="dxa" w:w="2488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CD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целостного мировоззрения, соответствующего современному уровню науки и общественной практики. Формирование ответственного отношения к учению.</w:t>
            </w:r>
          </w:p>
        </w:tc>
        <w:tc>
          <w:tcPr>
            <w:tcW w:type="dxa" w:w="4621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CE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навыков установления причинно-следственных связей между историческими событиями и их отражением в религиозной жизни общества; формулирования определений понятий; ознакомительного, изучающего, усваивающего и поискового чтения; структурирования текстов;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</w:rPr>
              <w:t>выделения главного и второстепенного;</w:t>
            </w:r>
          </w:p>
          <w:p w14:paraId="CF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работы с метафорами; принятия позиции «другого». Формирование адекватного восприятия «экранной культуры».</w:t>
            </w:r>
          </w:p>
        </w:tc>
        <w:tc>
          <w:tcPr>
            <w:tcW w:type="dxa" w:w="2929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D0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Знать основные события, связанные с историей иудаизма в России с древности до начала XX века. Осознавать масштаб трагедии Холокоста и значение патриотической позиции еврейского народа в годы Великой Отечественной войны.</w:t>
            </w:r>
          </w:p>
          <w:p w14:paraId="D1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понятий: кагал, хедер и </w:t>
            </w:r>
            <w:r>
              <w:rPr>
                <w:rFonts w:ascii="Times New Roman" w:hAnsi="Times New Roman"/>
                <w:color w:val="000000"/>
                <w:sz w:val="24"/>
              </w:rPr>
              <w:t>иешива</w:t>
            </w:r>
            <w:r>
              <w:rPr>
                <w:rFonts w:ascii="Times New Roman" w:hAnsi="Times New Roman"/>
                <w:color w:val="000000"/>
                <w:sz w:val="24"/>
              </w:rPr>
              <w:t>, синагога.</w:t>
            </w:r>
          </w:p>
        </w:tc>
      </w:tr>
    </w:tbl>
    <w:p w14:paraId="D2000000">
      <w:pPr>
        <w:spacing w:after="0" w:line="240" w:lineRule="auto"/>
        <w:ind/>
        <w:jc w:val="center"/>
        <w:rPr>
          <w:rFonts w:ascii="Times New Roman" w:hAnsi="Times New Roman"/>
          <w:color w:val="000000"/>
          <w:sz w:val="24"/>
        </w:rPr>
      </w:pPr>
    </w:p>
    <w:p w14:paraId="D3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  <w:u w:val="single"/>
        </w:rPr>
        <w:t>Занятие</w:t>
      </w:r>
      <w:r>
        <w:rPr>
          <w:rFonts w:ascii="Times New Roman" w:hAnsi="Times New Roman"/>
          <w:b w:val="1"/>
          <w:color w:val="000000"/>
          <w:sz w:val="24"/>
          <w:u w:val="single"/>
        </w:rPr>
        <w:t xml:space="preserve"> 2</w:t>
      </w:r>
      <w:r>
        <w:rPr>
          <w:rFonts w:ascii="Times New Roman" w:hAnsi="Times New Roman"/>
          <w:b w:val="1"/>
          <w:color w:val="000000"/>
          <w:sz w:val="24"/>
          <w:u w:val="single"/>
        </w:rPr>
        <w:t>3</w:t>
      </w:r>
    </w:p>
    <w:p w14:paraId="D4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Появление и развитие иудаизма в России</w:t>
      </w:r>
      <w:r>
        <w:rPr>
          <w:rFonts w:ascii="Times New Roman" w:hAnsi="Times New Roman"/>
          <w:color w:val="000000"/>
          <w:sz w:val="24"/>
        </w:rPr>
        <w:t>. Появление иудейских общин в Древней Руси. Расселение иудеев на западных землях Российской империи. Их отношения с властями. Религиозное образование у иудеев.</w:t>
      </w:r>
    </w:p>
    <w:p w14:paraId="D5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</w:p>
    <w:p w14:paraId="D6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  <w:u w:val="single"/>
        </w:rPr>
        <w:t>Занятие</w:t>
      </w:r>
      <w:r>
        <w:rPr>
          <w:rFonts w:ascii="Times New Roman" w:hAnsi="Times New Roman"/>
          <w:b w:val="1"/>
          <w:color w:val="000000"/>
          <w:sz w:val="24"/>
          <w:u w:val="single"/>
        </w:rPr>
        <w:t xml:space="preserve"> 2</w:t>
      </w:r>
      <w:r>
        <w:rPr>
          <w:rFonts w:ascii="Times New Roman" w:hAnsi="Times New Roman"/>
          <w:b w:val="1"/>
          <w:color w:val="000000"/>
          <w:sz w:val="24"/>
          <w:u w:val="single"/>
        </w:rPr>
        <w:t>4</w:t>
      </w:r>
    </w:p>
    <w:p w14:paraId="D7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Иудаизм в Российской империи. </w:t>
      </w:r>
      <w:r>
        <w:rPr>
          <w:rFonts w:ascii="Times New Roman" w:hAnsi="Times New Roman"/>
          <w:color w:val="000000"/>
          <w:sz w:val="24"/>
        </w:rPr>
        <w:t>История иудаизма в Российской империи. Понятие «синагога</w:t>
      </w:r>
    </w:p>
    <w:p w14:paraId="D8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  <w:u w:val="single"/>
        </w:rPr>
        <w:t>Занятие</w:t>
      </w:r>
      <w:r>
        <w:rPr>
          <w:rFonts w:ascii="Times New Roman" w:hAnsi="Times New Roman"/>
          <w:b w:val="1"/>
          <w:color w:val="000000"/>
          <w:sz w:val="24"/>
          <w:u w:val="single"/>
        </w:rPr>
        <w:t xml:space="preserve"> 2</w:t>
      </w:r>
      <w:r>
        <w:rPr>
          <w:rFonts w:ascii="Times New Roman" w:hAnsi="Times New Roman"/>
          <w:b w:val="1"/>
          <w:color w:val="000000"/>
          <w:sz w:val="24"/>
          <w:u w:val="single"/>
        </w:rPr>
        <w:t>5</w:t>
      </w:r>
    </w:p>
    <w:p w14:paraId="D9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Иудаизм в СССР. </w:t>
      </w:r>
      <w:r>
        <w:rPr>
          <w:rFonts w:ascii="Times New Roman" w:hAnsi="Times New Roman"/>
          <w:color w:val="000000"/>
          <w:sz w:val="24"/>
        </w:rPr>
        <w:t>История иудаизма в СССР. Трагедия Холокоста и значение патриотической позиции еврейского народа в годы Великой Отечественной войны.</w:t>
      </w:r>
    </w:p>
    <w:p w14:paraId="DA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  <w:u w:val="single"/>
        </w:rPr>
        <w:t>Занятие</w:t>
      </w:r>
      <w:r>
        <w:rPr>
          <w:rFonts w:ascii="Times New Roman" w:hAnsi="Times New Roman"/>
          <w:b w:val="1"/>
          <w:color w:val="000000"/>
          <w:sz w:val="24"/>
          <w:u w:val="single"/>
        </w:rPr>
        <w:t xml:space="preserve"> 2</w:t>
      </w:r>
      <w:r>
        <w:rPr>
          <w:rFonts w:ascii="Times New Roman" w:hAnsi="Times New Roman"/>
          <w:b w:val="1"/>
          <w:color w:val="000000"/>
          <w:sz w:val="24"/>
          <w:u w:val="single"/>
        </w:rPr>
        <w:t>6</w:t>
      </w:r>
    </w:p>
    <w:p w14:paraId="DB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Иудаизм в современной России. </w:t>
      </w:r>
      <w:r>
        <w:rPr>
          <w:rFonts w:ascii="Times New Roman" w:hAnsi="Times New Roman"/>
          <w:color w:val="000000"/>
          <w:sz w:val="24"/>
        </w:rPr>
        <w:t xml:space="preserve">Историей иудаизма в современной России. Роль иудейской общины в проповеди идеалов и ценностей милосердия, любви к </w:t>
      </w:r>
      <w:r>
        <w:rPr>
          <w:rFonts w:ascii="Times New Roman" w:hAnsi="Times New Roman"/>
          <w:color w:val="000000"/>
          <w:sz w:val="24"/>
        </w:rPr>
        <w:t>ближнему</w:t>
      </w:r>
      <w:r>
        <w:rPr>
          <w:rFonts w:ascii="Times New Roman" w:hAnsi="Times New Roman"/>
          <w:color w:val="000000"/>
          <w:sz w:val="24"/>
        </w:rPr>
        <w:t>, взаимной терпимости разных народов и культур в современном российском обществе.</w:t>
      </w:r>
    </w:p>
    <w:p w14:paraId="DC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  <w:u w:val="single"/>
        </w:rPr>
        <w:t>Занятие</w:t>
      </w:r>
      <w:r>
        <w:rPr>
          <w:rFonts w:ascii="Times New Roman" w:hAnsi="Times New Roman"/>
          <w:b w:val="1"/>
          <w:color w:val="000000"/>
          <w:sz w:val="24"/>
          <w:u w:val="single"/>
        </w:rPr>
        <w:t xml:space="preserve"> </w:t>
      </w:r>
      <w:r>
        <w:rPr>
          <w:rFonts w:ascii="Times New Roman" w:hAnsi="Times New Roman"/>
          <w:b w:val="1"/>
          <w:color w:val="000000"/>
          <w:sz w:val="24"/>
          <w:u w:val="single"/>
        </w:rPr>
        <w:t>27</w:t>
      </w:r>
    </w:p>
    <w:p w14:paraId="DD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Иудаизм в культуре и традициях еврейского народа. </w:t>
      </w:r>
      <w:r>
        <w:rPr>
          <w:rFonts w:ascii="Times New Roman" w:hAnsi="Times New Roman"/>
          <w:color w:val="000000"/>
          <w:sz w:val="24"/>
        </w:rPr>
        <w:t xml:space="preserve">Особенности иудейской культуры, связанные с особенностями существования иудейских общин в России. Ценности семьи, дома, любви к </w:t>
      </w:r>
      <w:r>
        <w:rPr>
          <w:rFonts w:ascii="Times New Roman" w:hAnsi="Times New Roman"/>
          <w:color w:val="000000"/>
          <w:sz w:val="24"/>
        </w:rPr>
        <w:t>ближнему</w:t>
      </w:r>
      <w:r>
        <w:rPr>
          <w:rFonts w:ascii="Times New Roman" w:hAnsi="Times New Roman"/>
          <w:color w:val="000000"/>
          <w:sz w:val="24"/>
        </w:rPr>
        <w:t>, взаимопомощи и милосердия в иудейской культуре.</w:t>
      </w:r>
    </w:p>
    <w:p w14:paraId="DE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  <w:u w:val="single"/>
        </w:rPr>
        <w:t>Занятие</w:t>
      </w:r>
      <w:r>
        <w:rPr>
          <w:rFonts w:ascii="Times New Roman" w:hAnsi="Times New Roman"/>
          <w:b w:val="1"/>
          <w:color w:val="000000"/>
          <w:sz w:val="24"/>
          <w:u w:val="single"/>
        </w:rPr>
        <w:t xml:space="preserve"> 2</w:t>
      </w:r>
      <w:r>
        <w:rPr>
          <w:rFonts w:ascii="Times New Roman" w:hAnsi="Times New Roman"/>
          <w:b w:val="1"/>
          <w:color w:val="000000"/>
          <w:sz w:val="24"/>
          <w:u w:val="single"/>
        </w:rPr>
        <w:t>8</w:t>
      </w:r>
    </w:p>
    <w:p w14:paraId="DF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Повторительно-обобщающий урок по теме «Иудаизм в истории и культуре еврейского народа»</w:t>
      </w:r>
    </w:p>
    <w:p w14:paraId="E000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</w:p>
    <w:p w14:paraId="E100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Раздел 5. Буддизм (6 ч.)</w:t>
      </w:r>
    </w:p>
    <w:p w14:paraId="E2000000">
      <w:pPr>
        <w:spacing w:after="0" w:line="240" w:lineRule="auto"/>
        <w:ind/>
        <w:jc w:val="center"/>
        <w:rPr>
          <w:rFonts w:ascii="Times New Roman" w:hAnsi="Times New Roman"/>
          <w:color w:val="000000"/>
          <w:sz w:val="24"/>
        </w:rPr>
      </w:pPr>
    </w:p>
    <w:tbl>
      <w:tblPr>
        <w:tblStyle w:val="Style_1"/>
        <w:tblLayout w:type="fixed"/>
        <w:tblCellMar>
          <w:top w:type="dxa" w:w="105"/>
          <w:left w:type="dxa" w:w="105"/>
          <w:bottom w:type="dxa" w:w="105"/>
          <w:right w:type="dxa" w:w="105"/>
        </w:tblCellMar>
      </w:tblPr>
      <w:tblGrid>
        <w:gridCol w:w="2932"/>
        <w:gridCol w:w="2979"/>
        <w:gridCol w:w="3985"/>
      </w:tblGrid>
      <w:tr>
        <w:tc>
          <w:tcPr>
            <w:tcW w:type="dxa" w:w="9896"/>
            <w:gridSpan w:val="3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E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Планируемые результаты</w:t>
            </w:r>
          </w:p>
        </w:tc>
      </w:tr>
      <w:tr>
        <w:tc>
          <w:tcPr>
            <w:tcW w:type="dxa" w:w="2932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E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Личностные УУД</w:t>
            </w:r>
          </w:p>
        </w:tc>
        <w:tc>
          <w:tcPr>
            <w:tcW w:type="dxa" w:w="2979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E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Метапредметные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УУД</w:t>
            </w:r>
          </w:p>
          <w:p w14:paraId="E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85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E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Предметные</w:t>
            </w:r>
          </w:p>
        </w:tc>
      </w:tr>
      <w:tr>
        <w:tc>
          <w:tcPr>
            <w:tcW w:type="dxa" w:w="2932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E8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Ориентация в особенностях социальных отношений и взаимодействий. Освоение социальных </w:t>
            </w:r>
            <w:r>
              <w:rPr>
                <w:rFonts w:ascii="Times New Roman" w:hAnsi="Times New Roman"/>
                <w:color w:val="000000"/>
                <w:sz w:val="24"/>
              </w:rPr>
              <w:t>норм, правил поведения с учетом этнокультурных ценностей;</w:t>
            </w:r>
          </w:p>
          <w:p w14:paraId="E9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целостного мировоззрения, соответствующего современному уровню науки и общественной практики; Развитие морального сознания, формирование нравственных чувств и нравственного поведения</w:t>
            </w:r>
          </w:p>
        </w:tc>
        <w:tc>
          <w:tcPr>
            <w:tcW w:type="dxa" w:w="2979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EA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Совершенствование навыков установления причинно-следственных связей между историческими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событиями и их отражением в религиозной жизни общества; формулирования определений понятий; ознакомительного, изучающего, усваивающего и поискового чтения; структурирования </w:t>
            </w:r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r>
              <w:rPr>
                <w:rFonts w:ascii="Times New Roman" w:hAnsi="Times New Roman"/>
                <w:color w:val="000000"/>
                <w:sz w:val="24"/>
              </w:rPr>
              <w:t>;в</w:t>
            </w:r>
            <w:r>
              <w:rPr>
                <w:rFonts w:ascii="Times New Roman" w:hAnsi="Times New Roman"/>
                <w:color w:val="000000"/>
                <w:sz w:val="24"/>
              </w:rPr>
              <w:t>ыделения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главного и второстепенного;</w:t>
            </w:r>
          </w:p>
          <w:p w14:paraId="EB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работы с метафорами; принятия позиции «другого».</w:t>
            </w:r>
          </w:p>
        </w:tc>
        <w:tc>
          <w:tcPr>
            <w:tcW w:type="dxa" w:w="3985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EC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Знать основные события, связанные с появлением буддизма на территории России. Характеризовать особенности тибетского буддизма. Объяснять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смысл понятий: </w:t>
            </w:r>
            <w:r>
              <w:rPr>
                <w:rFonts w:ascii="Times New Roman" w:hAnsi="Times New Roman"/>
                <w:color w:val="000000"/>
                <w:sz w:val="24"/>
              </w:rPr>
              <w:t>гэлуг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лама, далай-лама, </w:t>
            </w:r>
            <w:r>
              <w:rPr>
                <w:rFonts w:ascii="Times New Roman" w:hAnsi="Times New Roman"/>
                <w:color w:val="000000"/>
                <w:sz w:val="24"/>
              </w:rPr>
              <w:t>хурэ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хурул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даган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Иметь представление о патриотической позиции российских буддистов в годы Великой Отечественной войны. Понимать важность связанных с буддизмом ценностей патриотизма, проповедовавшихся </w:t>
            </w:r>
            <w:r>
              <w:rPr>
                <w:rFonts w:ascii="Times New Roman" w:hAnsi="Times New Roman"/>
                <w:color w:val="000000"/>
                <w:sz w:val="24"/>
              </w:rPr>
              <w:t>Агваном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Доржиевым идеалов добра и справедливости. Понимать важность ценностей милосердия, любви к </w:t>
            </w:r>
            <w:r>
              <w:rPr>
                <w:rFonts w:ascii="Times New Roman" w:hAnsi="Times New Roman"/>
                <w:color w:val="000000"/>
                <w:sz w:val="24"/>
              </w:rPr>
              <w:t>ближнему</w:t>
            </w:r>
            <w:r>
              <w:rPr>
                <w:rFonts w:ascii="Times New Roman" w:hAnsi="Times New Roman"/>
                <w:color w:val="000000"/>
                <w:sz w:val="24"/>
              </w:rPr>
              <w:t>, которые утверждаются современными российскими буддистами в нашем обществе.</w:t>
            </w:r>
          </w:p>
        </w:tc>
      </w:tr>
    </w:tbl>
    <w:p w14:paraId="ED000000">
      <w:pPr>
        <w:spacing w:after="0" w:line="240" w:lineRule="auto"/>
        <w:ind/>
        <w:jc w:val="center"/>
        <w:rPr>
          <w:rFonts w:ascii="Times New Roman" w:hAnsi="Times New Roman"/>
          <w:color w:val="000000"/>
          <w:sz w:val="24"/>
        </w:rPr>
      </w:pPr>
    </w:p>
    <w:p w14:paraId="EE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  <w:u w:val="single"/>
        </w:rPr>
        <w:t>Занятие</w:t>
      </w:r>
      <w:r>
        <w:rPr>
          <w:rFonts w:ascii="Times New Roman" w:hAnsi="Times New Roman"/>
          <w:b w:val="1"/>
          <w:i w:val="1"/>
          <w:color w:val="000000"/>
          <w:sz w:val="24"/>
          <w:u w:val="single"/>
        </w:rPr>
        <w:t xml:space="preserve"> 2</w:t>
      </w:r>
      <w:r>
        <w:rPr>
          <w:rFonts w:ascii="Times New Roman" w:hAnsi="Times New Roman"/>
          <w:b w:val="1"/>
          <w:i w:val="1"/>
          <w:color w:val="000000"/>
          <w:sz w:val="24"/>
          <w:u w:val="single"/>
        </w:rPr>
        <w:t>9</w:t>
      </w:r>
    </w:p>
    <w:p w14:paraId="EF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Тибетский буддизм</w:t>
      </w:r>
      <w:r>
        <w:rPr>
          <w:rFonts w:ascii="Times New Roman" w:hAnsi="Times New Roman"/>
          <w:color w:val="000000"/>
          <w:sz w:val="24"/>
        </w:rPr>
        <w:t xml:space="preserve">. Тибетский буддизм (школа </w:t>
      </w:r>
      <w:r>
        <w:rPr>
          <w:rFonts w:ascii="Times New Roman" w:hAnsi="Times New Roman"/>
          <w:color w:val="000000"/>
          <w:sz w:val="24"/>
        </w:rPr>
        <w:t>гэлуг</w:t>
      </w:r>
      <w:r>
        <w:rPr>
          <w:rFonts w:ascii="Times New Roman" w:hAnsi="Times New Roman"/>
          <w:color w:val="000000"/>
          <w:sz w:val="24"/>
        </w:rPr>
        <w:t>) — направление махаяны. Лама в тибетском буддизме. Далай-лама — духовный лидер буддистов Тибета.</w:t>
      </w:r>
    </w:p>
    <w:p w14:paraId="F0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</w:p>
    <w:p w14:paraId="F1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  <w:u w:val="single"/>
        </w:rPr>
        <w:t>Занятие</w:t>
      </w:r>
      <w:r>
        <w:rPr>
          <w:rFonts w:ascii="Times New Roman" w:hAnsi="Times New Roman"/>
          <w:b w:val="1"/>
          <w:i w:val="1"/>
          <w:color w:val="000000"/>
          <w:sz w:val="24"/>
          <w:u w:val="single"/>
        </w:rPr>
        <w:t xml:space="preserve"> </w:t>
      </w:r>
      <w:r>
        <w:rPr>
          <w:rFonts w:ascii="Times New Roman" w:hAnsi="Times New Roman"/>
          <w:b w:val="1"/>
          <w:i w:val="1"/>
          <w:color w:val="000000"/>
          <w:sz w:val="24"/>
          <w:u w:val="single"/>
        </w:rPr>
        <w:t>30</w:t>
      </w:r>
    </w:p>
    <w:p w14:paraId="F2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Распространение буддизма среди народов России</w:t>
      </w:r>
      <w:r>
        <w:rPr>
          <w:rFonts w:ascii="Times New Roman" w:hAnsi="Times New Roman"/>
          <w:color w:val="000000"/>
          <w:sz w:val="24"/>
        </w:rPr>
        <w:t>. Распространение тибетского буддизма в России. Принятие буддизма калмыками.</w:t>
      </w:r>
    </w:p>
    <w:p w14:paraId="F3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</w:p>
    <w:p w14:paraId="F4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  <w:u w:val="single"/>
        </w:rPr>
        <w:t>Занятие</w:t>
      </w:r>
      <w:r>
        <w:rPr>
          <w:rFonts w:ascii="Times New Roman" w:hAnsi="Times New Roman"/>
          <w:b w:val="1"/>
          <w:i w:val="1"/>
          <w:color w:val="000000"/>
          <w:sz w:val="24"/>
          <w:u w:val="single"/>
        </w:rPr>
        <w:t xml:space="preserve"> 3</w:t>
      </w:r>
      <w:r>
        <w:rPr>
          <w:rFonts w:ascii="Times New Roman" w:hAnsi="Times New Roman"/>
          <w:b w:val="1"/>
          <w:i w:val="1"/>
          <w:color w:val="000000"/>
          <w:sz w:val="24"/>
          <w:u w:val="single"/>
        </w:rPr>
        <w:t>1</w:t>
      </w:r>
    </w:p>
    <w:p w14:paraId="F5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Буддизм в СССР. </w:t>
      </w:r>
      <w:r>
        <w:rPr>
          <w:rFonts w:ascii="Times New Roman" w:hAnsi="Times New Roman"/>
          <w:color w:val="000000"/>
          <w:sz w:val="24"/>
        </w:rPr>
        <w:t xml:space="preserve">Патриотическая позиция российских буддистов в годы Великой Отечественной войны. Понимание важности связанных с буддизмом ценностей патриотизма, проповедовавшихся </w:t>
      </w:r>
      <w:r>
        <w:rPr>
          <w:rFonts w:ascii="Times New Roman" w:hAnsi="Times New Roman"/>
          <w:color w:val="000000"/>
          <w:sz w:val="24"/>
        </w:rPr>
        <w:t>Агваном</w:t>
      </w:r>
      <w:r>
        <w:rPr>
          <w:rFonts w:ascii="Times New Roman" w:hAnsi="Times New Roman"/>
          <w:color w:val="000000"/>
          <w:sz w:val="24"/>
        </w:rPr>
        <w:t xml:space="preserve"> Доржиевым идеалов добра и справедливости.</w:t>
      </w:r>
    </w:p>
    <w:p w14:paraId="F6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</w:p>
    <w:p w14:paraId="F7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  <w:u w:val="single"/>
        </w:rPr>
        <w:t>Занятие</w:t>
      </w:r>
      <w:r>
        <w:rPr>
          <w:rFonts w:ascii="Times New Roman" w:hAnsi="Times New Roman"/>
          <w:b w:val="1"/>
          <w:i w:val="1"/>
          <w:color w:val="000000"/>
          <w:sz w:val="24"/>
          <w:u w:val="single"/>
        </w:rPr>
        <w:t xml:space="preserve"> </w:t>
      </w:r>
      <w:r>
        <w:rPr>
          <w:rFonts w:ascii="Times New Roman" w:hAnsi="Times New Roman"/>
          <w:b w:val="1"/>
          <w:i w:val="1"/>
          <w:color w:val="000000"/>
          <w:sz w:val="24"/>
          <w:u w:val="single"/>
        </w:rPr>
        <w:t>3</w:t>
      </w:r>
      <w:r>
        <w:rPr>
          <w:rFonts w:ascii="Times New Roman" w:hAnsi="Times New Roman"/>
          <w:b w:val="1"/>
          <w:i w:val="1"/>
          <w:color w:val="000000"/>
          <w:sz w:val="24"/>
          <w:u w:val="single"/>
        </w:rPr>
        <w:t>2</w:t>
      </w:r>
    </w:p>
    <w:p w14:paraId="F8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Буддизм в современной России. </w:t>
      </w:r>
      <w:r>
        <w:rPr>
          <w:rFonts w:ascii="Times New Roman" w:hAnsi="Times New Roman"/>
          <w:color w:val="000000"/>
          <w:sz w:val="24"/>
        </w:rPr>
        <w:t>События, связанные с историей буддизма в современной России.</w:t>
      </w:r>
    </w:p>
    <w:p w14:paraId="F9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Понимание важности ценностей милосердия, любви к </w:t>
      </w:r>
      <w:r>
        <w:rPr>
          <w:rFonts w:ascii="Times New Roman" w:hAnsi="Times New Roman"/>
          <w:color w:val="000000"/>
          <w:sz w:val="24"/>
        </w:rPr>
        <w:t>ближнему</w:t>
      </w:r>
      <w:r>
        <w:rPr>
          <w:rFonts w:ascii="Times New Roman" w:hAnsi="Times New Roman"/>
          <w:color w:val="000000"/>
          <w:sz w:val="24"/>
        </w:rPr>
        <w:t>, которые утверждаются современными российскими буддистами в нашем обществе.</w:t>
      </w:r>
    </w:p>
    <w:p w14:paraId="FA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</w:p>
    <w:p w14:paraId="FB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  <w:u w:val="single"/>
        </w:rPr>
        <w:t>Занятие</w:t>
      </w:r>
      <w:r>
        <w:rPr>
          <w:rFonts w:ascii="Times New Roman" w:hAnsi="Times New Roman"/>
          <w:b w:val="1"/>
          <w:i w:val="1"/>
          <w:color w:val="000000"/>
          <w:sz w:val="24"/>
          <w:u w:val="single"/>
        </w:rPr>
        <w:t xml:space="preserve"> 3</w:t>
      </w:r>
      <w:r>
        <w:rPr>
          <w:rFonts w:ascii="Times New Roman" w:hAnsi="Times New Roman"/>
          <w:b w:val="1"/>
          <w:i w:val="1"/>
          <w:color w:val="000000"/>
          <w:sz w:val="24"/>
          <w:u w:val="single"/>
        </w:rPr>
        <w:t>3</w:t>
      </w:r>
    </w:p>
    <w:p w14:paraId="FC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Буддизм в культуре и традициях народов России. </w:t>
      </w:r>
      <w:r>
        <w:rPr>
          <w:rFonts w:ascii="Times New Roman" w:hAnsi="Times New Roman"/>
          <w:color w:val="000000"/>
          <w:sz w:val="24"/>
        </w:rPr>
        <w:t xml:space="preserve">Буддийские традиции народов России, связанные с домом и семьей. Понимание важности буддизма для поддержания и развития национальных и культурных традиций народов России. Понятие лама, </w:t>
      </w:r>
      <w:r>
        <w:rPr>
          <w:rFonts w:ascii="Times New Roman" w:hAnsi="Times New Roman"/>
          <w:color w:val="000000"/>
          <w:sz w:val="24"/>
        </w:rPr>
        <w:t>цам</w:t>
      </w:r>
      <w:r>
        <w:rPr>
          <w:rFonts w:ascii="Times New Roman" w:hAnsi="Times New Roman"/>
          <w:color w:val="000000"/>
          <w:sz w:val="24"/>
        </w:rPr>
        <w:t>.</w:t>
      </w:r>
    </w:p>
    <w:p w14:paraId="FD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  <w:u w:val="single"/>
        </w:rPr>
        <w:t>Занятие</w:t>
      </w:r>
      <w:r>
        <w:rPr>
          <w:rFonts w:ascii="Times New Roman" w:hAnsi="Times New Roman"/>
          <w:b w:val="1"/>
          <w:i w:val="1"/>
          <w:color w:val="000000"/>
          <w:sz w:val="24"/>
          <w:u w:val="single"/>
        </w:rPr>
        <w:t xml:space="preserve"> 3</w:t>
      </w:r>
      <w:r>
        <w:rPr>
          <w:rFonts w:ascii="Times New Roman" w:hAnsi="Times New Roman"/>
          <w:b w:val="1"/>
          <w:i w:val="1"/>
          <w:color w:val="000000"/>
          <w:sz w:val="24"/>
          <w:u w:val="single"/>
        </w:rPr>
        <w:t>4</w:t>
      </w:r>
    </w:p>
    <w:p w14:paraId="FE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Повторительно-обобщающее</w:t>
      </w:r>
      <w:r>
        <w:rPr>
          <w:rFonts w:ascii="Times New Roman" w:hAnsi="Times New Roman"/>
          <w:b w:val="1"/>
          <w:color w:val="000000"/>
          <w:sz w:val="24"/>
        </w:rPr>
        <w:t xml:space="preserve"> </w:t>
      </w:r>
      <w:r>
        <w:rPr>
          <w:rFonts w:ascii="Times New Roman" w:hAnsi="Times New Roman"/>
          <w:b w:val="1"/>
          <w:color w:val="000000"/>
          <w:sz w:val="24"/>
        </w:rPr>
        <w:t>занятие</w:t>
      </w:r>
      <w:r>
        <w:rPr>
          <w:rFonts w:ascii="Times New Roman" w:hAnsi="Times New Roman"/>
          <w:b w:val="1"/>
          <w:color w:val="000000"/>
          <w:sz w:val="24"/>
        </w:rPr>
        <w:t xml:space="preserve"> по теме «Буддизм в истории и культуре народов России»</w:t>
      </w:r>
    </w:p>
    <w:p w14:paraId="FF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</w:p>
    <w:p w14:paraId="0001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Раздел 6. Обобщение (1ч.)</w:t>
      </w:r>
    </w:p>
    <w:p w14:paraId="01010000">
      <w:pPr>
        <w:spacing w:after="0" w:line="240" w:lineRule="auto"/>
        <w:ind/>
        <w:jc w:val="center"/>
        <w:rPr>
          <w:rFonts w:ascii="Times New Roman" w:hAnsi="Times New Roman"/>
          <w:color w:val="000000"/>
          <w:sz w:val="24"/>
        </w:rPr>
      </w:pPr>
    </w:p>
    <w:tbl>
      <w:tblPr>
        <w:tblStyle w:val="Style_1"/>
        <w:tblLayout w:type="fixed"/>
        <w:tblCellMar>
          <w:top w:type="dxa" w:w="105"/>
          <w:left w:type="dxa" w:w="105"/>
          <w:bottom w:type="dxa" w:w="105"/>
          <w:right w:type="dxa" w:w="105"/>
        </w:tblCellMar>
      </w:tblPr>
      <w:tblGrid>
        <w:gridCol w:w="2487"/>
        <w:gridCol w:w="5159"/>
        <w:gridCol w:w="2392"/>
      </w:tblGrid>
      <w:tr>
        <w:tc>
          <w:tcPr>
            <w:tcW w:type="dxa" w:w="10038"/>
            <w:gridSpan w:val="3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02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Планируемые результаты</w:t>
            </w:r>
          </w:p>
        </w:tc>
      </w:tr>
      <w:tr>
        <w:tc>
          <w:tcPr>
            <w:tcW w:type="dxa" w:w="2487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03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Личностные УУД</w:t>
            </w:r>
          </w:p>
        </w:tc>
        <w:tc>
          <w:tcPr>
            <w:tcW w:type="dxa" w:w="5159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04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Метапредметные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УУД</w:t>
            </w:r>
          </w:p>
          <w:p w14:paraId="05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392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06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Предметные</w:t>
            </w:r>
          </w:p>
        </w:tc>
      </w:tr>
      <w:tr>
        <w:tc>
          <w:tcPr>
            <w:tcW w:type="dxa" w:w="2487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07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сопереживать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чувствам других, совершать </w:t>
            </w:r>
            <w:r>
              <w:rPr>
                <w:rFonts w:ascii="Times New Roman" w:hAnsi="Times New Roman"/>
                <w:color w:val="000000"/>
                <w:sz w:val="24"/>
              </w:rPr>
              <w:t>поступки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направленные на помощь и обеспечение благополучия.</w:t>
            </w:r>
          </w:p>
          <w:p w14:paraId="08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Воспитание российской гражданской идентичности, усвоение традиционных ценностей российского многонационального народа</w:t>
            </w:r>
          </w:p>
        </w:tc>
        <w:tc>
          <w:tcPr>
            <w:tcW w:type="dxa" w:w="5159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09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Совершенствование навыков </w:t>
            </w:r>
            <w:r>
              <w:rPr>
                <w:rFonts w:ascii="Times New Roman" w:hAnsi="Times New Roman"/>
                <w:color w:val="000000"/>
                <w:sz w:val="24"/>
              </w:rPr>
              <w:t>целеполагания</w:t>
            </w:r>
            <w:r>
              <w:rPr>
                <w:rFonts w:ascii="Times New Roman" w:hAnsi="Times New Roman"/>
                <w:color w:val="000000"/>
                <w:sz w:val="24"/>
              </w:rPr>
              <w:t>;</w:t>
            </w:r>
          </w:p>
          <w:p w14:paraId="0A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формулирования собственной точки зрения в </w:t>
            </w:r>
            <w:r>
              <w:rPr>
                <w:rFonts w:ascii="Times New Roman" w:hAnsi="Times New Roman"/>
                <w:color w:val="000000"/>
                <w:sz w:val="24"/>
              </w:rPr>
              <w:t>сотрудничестве с партнёрами по образовательному процессу; адекватного использование письменной и устной речи для решения коммуникационных задач и отражения собственных мыслей;</w:t>
            </w:r>
          </w:p>
          <w:p w14:paraId="0B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создания моделей и схем; установления причинно-следственных связей; установления родовидовых отношений; формулирования определений понятий; ознакомительного, изучающего, усваивающего и поискового чтения; структурирования </w:t>
            </w:r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r>
              <w:rPr>
                <w:rFonts w:ascii="Times New Roman" w:hAnsi="Times New Roman"/>
                <w:color w:val="000000"/>
                <w:sz w:val="24"/>
              </w:rPr>
              <w:t>;в</w:t>
            </w:r>
            <w:r>
              <w:rPr>
                <w:rFonts w:ascii="Times New Roman" w:hAnsi="Times New Roman"/>
                <w:color w:val="000000"/>
                <w:sz w:val="24"/>
              </w:rPr>
              <w:t>ыделения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главного и второстепенного;</w:t>
            </w:r>
          </w:p>
          <w:p w14:paraId="0C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работы с метафорами.</w:t>
            </w:r>
          </w:p>
        </w:tc>
        <w:tc>
          <w:tcPr>
            <w:tcW w:type="dxa" w:w="2392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0D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и принимать </w:t>
            </w:r>
            <w:r>
              <w:rPr>
                <w:rFonts w:ascii="Times New Roman" w:hAnsi="Times New Roman"/>
                <w:color w:val="000000"/>
                <w:sz w:val="24"/>
              </w:rPr>
              <w:t>морально-нравственные ценности традиционных религий нашей страны</w:t>
            </w:r>
          </w:p>
        </w:tc>
      </w:tr>
    </w:tbl>
    <w:p w14:paraId="0E010000">
      <w:pPr>
        <w:spacing w:after="0" w:line="240" w:lineRule="auto"/>
        <w:ind/>
        <w:jc w:val="center"/>
        <w:rPr>
          <w:rFonts w:ascii="Times New Roman" w:hAnsi="Times New Roman"/>
          <w:color w:val="000000"/>
          <w:sz w:val="24"/>
        </w:rPr>
      </w:pPr>
    </w:p>
    <w:p w14:paraId="0F01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  <w:u w:val="single"/>
        </w:rPr>
        <w:t>Занятие</w:t>
      </w:r>
      <w:r>
        <w:rPr>
          <w:rFonts w:ascii="Times New Roman" w:hAnsi="Times New Roman"/>
          <w:b w:val="1"/>
          <w:i w:val="1"/>
          <w:color w:val="000000"/>
          <w:sz w:val="24"/>
          <w:u w:val="single"/>
        </w:rPr>
        <w:t xml:space="preserve"> </w:t>
      </w:r>
      <w:r>
        <w:rPr>
          <w:rFonts w:ascii="Times New Roman" w:hAnsi="Times New Roman"/>
          <w:b w:val="1"/>
          <w:i w:val="1"/>
          <w:color w:val="000000"/>
          <w:sz w:val="24"/>
          <w:u w:val="single"/>
        </w:rPr>
        <w:t>35</w:t>
      </w:r>
    </w:p>
    <w:p w14:paraId="1001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Повторительно-обобщающ</w:t>
      </w:r>
      <w:r>
        <w:rPr>
          <w:rFonts w:ascii="Times New Roman" w:hAnsi="Times New Roman"/>
          <w:b w:val="1"/>
          <w:color w:val="000000"/>
          <w:sz w:val="24"/>
        </w:rPr>
        <w:t>ее</w:t>
      </w:r>
      <w:r>
        <w:rPr>
          <w:rFonts w:ascii="Times New Roman" w:hAnsi="Times New Roman"/>
          <w:color w:val="000000"/>
          <w:sz w:val="24"/>
        </w:rPr>
        <w:t>. </w:t>
      </w:r>
      <w:r>
        <w:rPr>
          <w:rFonts w:ascii="Times New Roman" w:hAnsi="Times New Roman"/>
          <w:b w:val="1"/>
          <w:color w:val="000000"/>
          <w:sz w:val="24"/>
        </w:rPr>
        <w:t>Защита проектов.</w:t>
      </w:r>
      <w:r>
        <w:rPr>
          <w:rFonts w:ascii="Times New Roman" w:hAnsi="Times New Roman"/>
          <w:color w:val="000000"/>
          <w:sz w:val="24"/>
        </w:rPr>
        <w:t> Роль традиционных религий России в утверждении в нашей стране идеалов добросердечия, справедливости, правды, мира и согласия, любви к ближнему, уважения к семье, патриотизма, вернос</w:t>
      </w:r>
      <w:r>
        <w:rPr>
          <w:rFonts w:ascii="Times New Roman" w:hAnsi="Times New Roman"/>
          <w:color w:val="000000"/>
          <w:sz w:val="24"/>
        </w:rPr>
        <w:t>ти долгу и дружбе.</w:t>
      </w:r>
    </w:p>
    <w:p w14:paraId="11010000">
      <w:pPr>
        <w:spacing w:after="0" w:line="240" w:lineRule="auto"/>
        <w:ind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График проведения практических работ</w:t>
      </w:r>
    </w:p>
    <w:tbl>
      <w:tblPr>
        <w:tblStyle w:val="Style_1"/>
        <w:tblLayout w:type="fixed"/>
        <w:tblCellMar>
          <w:top w:type="dxa" w:w="105"/>
          <w:left w:type="dxa" w:w="105"/>
          <w:bottom w:type="dxa" w:w="105"/>
          <w:right w:type="dxa" w:w="105"/>
        </w:tblCellMar>
      </w:tblPr>
      <w:tblGrid>
        <w:gridCol w:w="3173"/>
        <w:gridCol w:w="3188"/>
        <w:gridCol w:w="3535"/>
      </w:tblGrid>
      <w:tr>
        <w:trPr>
          <w:trHeight w:hRule="atLeast" w:val="600"/>
        </w:trPr>
        <w:tc>
          <w:tcPr>
            <w:tcW w:type="dxa" w:w="3173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  <w:vAlign w:val="center"/>
          </w:tcPr>
          <w:p w14:paraId="12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Период обучения</w:t>
            </w:r>
          </w:p>
        </w:tc>
        <w:tc>
          <w:tcPr>
            <w:tcW w:type="dxa" w:w="3188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  <w:vAlign w:val="center"/>
          </w:tcPr>
          <w:p w14:paraId="13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Письменный опрос</w:t>
            </w:r>
          </w:p>
          <w:p w14:paraId="14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/самостоятельные работы/</w:t>
            </w:r>
          </w:p>
        </w:tc>
        <w:tc>
          <w:tcPr>
            <w:tcW w:type="dxa" w:w="3535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  <w:vAlign w:val="center"/>
          </w:tcPr>
          <w:p w14:paraId="15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Творческая работа (проект)</w:t>
            </w:r>
          </w:p>
        </w:tc>
      </w:tr>
      <w:tr>
        <w:trPr>
          <w:trHeight w:hRule="atLeast" w:val="60"/>
        </w:trPr>
        <w:tc>
          <w:tcPr>
            <w:tcW w:type="dxa" w:w="3173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  <w:vAlign w:val="center"/>
          </w:tcPr>
          <w:p w14:paraId="16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 четверть</w:t>
            </w:r>
          </w:p>
        </w:tc>
        <w:tc>
          <w:tcPr>
            <w:tcW w:type="dxa" w:w="3188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  <w:vAlign w:val="center"/>
          </w:tcPr>
          <w:p w14:paraId="17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type="dxa" w:w="3535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  <w:vAlign w:val="center"/>
          </w:tcPr>
          <w:p w14:paraId="18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atLeast" w:val="60"/>
        </w:trPr>
        <w:tc>
          <w:tcPr>
            <w:tcW w:type="dxa" w:w="3173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  <w:vAlign w:val="center"/>
          </w:tcPr>
          <w:p w14:paraId="19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 четверть</w:t>
            </w:r>
          </w:p>
        </w:tc>
        <w:tc>
          <w:tcPr>
            <w:tcW w:type="dxa" w:w="3188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  <w:vAlign w:val="center"/>
          </w:tcPr>
          <w:p w14:paraId="1A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3535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  <w:vAlign w:val="center"/>
          </w:tcPr>
          <w:p w14:paraId="1B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atLeast" w:val="60"/>
        </w:trPr>
        <w:tc>
          <w:tcPr>
            <w:tcW w:type="dxa" w:w="3173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  <w:vAlign w:val="center"/>
          </w:tcPr>
          <w:p w14:paraId="1C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 четверть</w:t>
            </w:r>
          </w:p>
        </w:tc>
        <w:tc>
          <w:tcPr>
            <w:tcW w:type="dxa" w:w="3188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  <w:vAlign w:val="center"/>
          </w:tcPr>
          <w:p w14:paraId="1D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type="dxa" w:w="3535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  <w:vAlign w:val="center"/>
          </w:tcPr>
          <w:p w14:paraId="1E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-</w:t>
            </w:r>
          </w:p>
        </w:tc>
      </w:tr>
      <w:tr>
        <w:trPr>
          <w:trHeight w:hRule="atLeast" w:val="60"/>
        </w:trPr>
        <w:tc>
          <w:tcPr>
            <w:tcW w:type="dxa" w:w="3173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  <w:vAlign w:val="center"/>
          </w:tcPr>
          <w:p w14:paraId="1F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 четверть</w:t>
            </w:r>
          </w:p>
        </w:tc>
        <w:tc>
          <w:tcPr>
            <w:tcW w:type="dxa" w:w="3188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  <w:vAlign w:val="center"/>
          </w:tcPr>
          <w:p w14:paraId="20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3535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  <w:vAlign w:val="center"/>
          </w:tcPr>
          <w:p w14:paraId="21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45"/>
        </w:trPr>
        <w:tc>
          <w:tcPr>
            <w:tcW w:type="dxa" w:w="3173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  <w:vAlign w:val="center"/>
          </w:tcPr>
          <w:p w14:paraId="22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Итого:</w:t>
            </w:r>
          </w:p>
        </w:tc>
        <w:tc>
          <w:tcPr>
            <w:tcW w:type="dxa" w:w="3188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  <w:vAlign w:val="center"/>
          </w:tcPr>
          <w:p w14:paraId="23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3535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  <w:vAlign w:val="center"/>
          </w:tcPr>
          <w:p w14:paraId="24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</w:tbl>
    <w:p w14:paraId="25010000">
      <w:pPr>
        <w:spacing w:after="0" w:line="240" w:lineRule="auto"/>
        <w:ind/>
        <w:jc w:val="center"/>
        <w:rPr>
          <w:rFonts w:ascii="Times New Roman" w:hAnsi="Times New Roman"/>
          <w:color w:val="000000"/>
          <w:sz w:val="24"/>
        </w:rPr>
      </w:pPr>
    </w:p>
    <w:p w14:paraId="26010000">
      <w:pPr>
        <w:spacing w:after="0" w:line="240" w:lineRule="auto"/>
        <w:ind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ТЕМАТИЧЕСКОЕ ПЛАНИРОВАНИЕ</w:t>
      </w:r>
    </w:p>
    <w:tbl>
      <w:tblPr>
        <w:tblStyle w:val="Style_1"/>
        <w:tblLayout w:type="fixed"/>
        <w:tblCellMar>
          <w:top w:type="dxa" w:w="105"/>
          <w:left w:type="dxa" w:w="105"/>
          <w:bottom w:type="dxa" w:w="105"/>
          <w:right w:type="dxa" w:w="105"/>
        </w:tblCellMar>
      </w:tblPr>
      <w:tblGrid>
        <w:gridCol w:w="546"/>
        <w:gridCol w:w="4826"/>
        <w:gridCol w:w="1393"/>
        <w:gridCol w:w="3131"/>
      </w:tblGrid>
      <w:tr>
        <w:tc>
          <w:tcPr>
            <w:tcW w:type="dxa" w:w="546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27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</w:p>
        </w:tc>
        <w:tc>
          <w:tcPr>
            <w:tcW w:type="dxa" w:w="4826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28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Наименование раздела/темы</w:t>
            </w:r>
          </w:p>
        </w:tc>
        <w:tc>
          <w:tcPr>
            <w:tcW w:type="dxa" w:w="1393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29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Количество часов</w:t>
            </w:r>
          </w:p>
        </w:tc>
        <w:tc>
          <w:tcPr>
            <w:tcW w:type="dxa" w:w="3131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2A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том числе практические работы</w:t>
            </w:r>
          </w:p>
        </w:tc>
      </w:tr>
      <w:tr>
        <w:tc>
          <w:tcPr>
            <w:tcW w:type="dxa" w:w="546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2B010000">
            <w:pPr>
              <w:numPr>
                <w:ilvl w:val="0"/>
                <w:numId w:val="6"/>
              </w:numPr>
              <w:spacing w:after="0" w:line="240" w:lineRule="auto"/>
              <w:ind/>
              <w:rPr>
                <w:rFonts w:ascii="Times New Roman" w:hAnsi="Times New Roman"/>
                <w:color w:val="767676"/>
                <w:sz w:val="24"/>
              </w:rPr>
            </w:pPr>
          </w:p>
        </w:tc>
        <w:tc>
          <w:tcPr>
            <w:tcW w:type="dxa" w:w="4826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2C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тему</w:t>
            </w:r>
          </w:p>
        </w:tc>
        <w:tc>
          <w:tcPr>
            <w:tcW w:type="dxa" w:w="1393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  <w:vAlign w:val="center"/>
          </w:tcPr>
          <w:p w14:paraId="2D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3131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  <w:vAlign w:val="center"/>
          </w:tcPr>
          <w:p w14:paraId="2E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546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2F010000">
            <w:pPr>
              <w:numPr>
                <w:ilvl w:val="0"/>
                <w:numId w:val="7"/>
              </w:numPr>
              <w:spacing w:after="0" w:line="240" w:lineRule="auto"/>
              <w:ind/>
              <w:rPr>
                <w:rFonts w:ascii="Times New Roman" w:hAnsi="Times New Roman"/>
                <w:color w:val="767676"/>
                <w:sz w:val="24"/>
              </w:rPr>
            </w:pPr>
          </w:p>
        </w:tc>
        <w:tc>
          <w:tcPr>
            <w:tcW w:type="dxa" w:w="4826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30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Православие</w:t>
            </w:r>
          </w:p>
        </w:tc>
        <w:tc>
          <w:tcPr>
            <w:tcW w:type="dxa" w:w="1393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  <w:vAlign w:val="center"/>
          </w:tcPr>
          <w:p w14:paraId="3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3131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  <w:vAlign w:val="center"/>
          </w:tcPr>
          <w:p w14:paraId="32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c>
          <w:tcPr>
            <w:tcW w:type="dxa" w:w="546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33010000">
            <w:pPr>
              <w:numPr>
                <w:ilvl w:val="0"/>
                <w:numId w:val="8"/>
              </w:numPr>
              <w:spacing w:after="0" w:line="240" w:lineRule="auto"/>
              <w:ind/>
              <w:rPr>
                <w:rFonts w:ascii="Times New Roman" w:hAnsi="Times New Roman"/>
                <w:color w:val="767676"/>
                <w:sz w:val="24"/>
              </w:rPr>
            </w:pPr>
          </w:p>
        </w:tc>
        <w:tc>
          <w:tcPr>
            <w:tcW w:type="dxa" w:w="4826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34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Ислам</w:t>
            </w:r>
          </w:p>
        </w:tc>
        <w:tc>
          <w:tcPr>
            <w:tcW w:type="dxa" w:w="1393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  <w:vAlign w:val="center"/>
          </w:tcPr>
          <w:p w14:paraId="35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type="dxa" w:w="3131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  <w:vAlign w:val="center"/>
          </w:tcPr>
          <w:p w14:paraId="36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546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37010000">
            <w:pPr>
              <w:numPr>
                <w:ilvl w:val="0"/>
                <w:numId w:val="9"/>
              </w:numPr>
              <w:spacing w:after="0" w:line="240" w:lineRule="auto"/>
              <w:ind/>
              <w:rPr>
                <w:rFonts w:ascii="Times New Roman" w:hAnsi="Times New Roman"/>
                <w:color w:val="767676"/>
                <w:sz w:val="24"/>
              </w:rPr>
            </w:pPr>
          </w:p>
        </w:tc>
        <w:tc>
          <w:tcPr>
            <w:tcW w:type="dxa" w:w="4826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38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Иудаизм</w:t>
            </w:r>
          </w:p>
        </w:tc>
        <w:tc>
          <w:tcPr>
            <w:tcW w:type="dxa" w:w="1393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  <w:vAlign w:val="center"/>
          </w:tcPr>
          <w:p w14:paraId="39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type="dxa" w:w="3131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  <w:vAlign w:val="center"/>
          </w:tcPr>
          <w:p w14:paraId="3A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546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3B010000">
            <w:pPr>
              <w:numPr>
                <w:ilvl w:val="0"/>
                <w:numId w:val="10"/>
              </w:numPr>
              <w:spacing w:after="0" w:line="240" w:lineRule="auto"/>
              <w:ind/>
              <w:rPr>
                <w:rFonts w:ascii="Times New Roman" w:hAnsi="Times New Roman"/>
                <w:color w:val="767676"/>
                <w:sz w:val="24"/>
              </w:rPr>
            </w:pPr>
          </w:p>
        </w:tc>
        <w:tc>
          <w:tcPr>
            <w:tcW w:type="dxa" w:w="4826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3C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Буддизм</w:t>
            </w:r>
          </w:p>
        </w:tc>
        <w:tc>
          <w:tcPr>
            <w:tcW w:type="dxa" w:w="1393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  <w:vAlign w:val="center"/>
          </w:tcPr>
          <w:p w14:paraId="3D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3131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  <w:vAlign w:val="center"/>
          </w:tcPr>
          <w:p w14:paraId="3E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c>
          <w:tcPr>
            <w:tcW w:type="dxa" w:w="546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3F010000">
            <w:pPr>
              <w:numPr>
                <w:ilvl w:val="0"/>
                <w:numId w:val="11"/>
              </w:numPr>
              <w:spacing w:after="0" w:line="240" w:lineRule="auto"/>
              <w:ind/>
              <w:rPr>
                <w:rFonts w:ascii="Times New Roman" w:hAnsi="Times New Roman"/>
                <w:color w:val="767676"/>
                <w:sz w:val="24"/>
              </w:rPr>
            </w:pPr>
          </w:p>
        </w:tc>
        <w:tc>
          <w:tcPr>
            <w:tcW w:type="dxa" w:w="4826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40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type="dxa" w:w="1393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  <w:vAlign w:val="center"/>
          </w:tcPr>
          <w:p w14:paraId="4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3131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  <w:vAlign w:val="center"/>
          </w:tcPr>
          <w:p w14:paraId="42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c>
          <w:tcPr>
            <w:tcW w:type="dxa" w:w="5372"/>
            <w:gridSpan w:val="2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  <w:vAlign w:val="center"/>
          </w:tcPr>
          <w:p w14:paraId="43010000">
            <w:pPr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Итого:</w:t>
            </w:r>
          </w:p>
        </w:tc>
        <w:tc>
          <w:tcPr>
            <w:tcW w:type="dxa" w:w="4524"/>
            <w:gridSpan w:val="2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  <w:vAlign w:val="center"/>
          </w:tcPr>
          <w:p w14:paraId="44010000">
            <w:r>
              <w:t>34</w:t>
            </w:r>
          </w:p>
        </w:tc>
      </w:tr>
    </w:tbl>
    <w:p w14:paraId="45010000">
      <w:pPr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46010000">
      <w:pPr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47010000">
      <w:pPr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48010000">
      <w:pPr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49010000">
      <w:pPr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4A010000">
      <w:pPr>
        <w:spacing w:after="0" w:line="240" w:lineRule="auto"/>
        <w:ind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КАЛЕНДАРНО-ТЕМАТИЧЕСКОЕ ПЛАНИРОВАНИЕ</w:t>
      </w:r>
    </w:p>
    <w:p w14:paraId="4B01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</w:p>
    <w:tbl>
      <w:tblPr>
        <w:tblStyle w:val="Style_1"/>
        <w:tblLayout w:type="fixed"/>
        <w:tblCellMar>
          <w:top w:type="dxa" w:w="105"/>
          <w:left w:type="dxa" w:w="105"/>
          <w:bottom w:type="dxa" w:w="105"/>
          <w:right w:type="dxa" w:w="105"/>
        </w:tblCellMar>
      </w:tblPr>
      <w:tblGrid>
        <w:gridCol w:w="544"/>
        <w:gridCol w:w="6057"/>
        <w:gridCol w:w="35"/>
        <w:gridCol w:w="850"/>
        <w:gridCol w:w="1253"/>
        <w:gridCol w:w="1157"/>
      </w:tblGrid>
      <w:tr>
        <w:trPr>
          <w:trHeight w:hRule="atLeast" w:val="285"/>
        </w:trPr>
        <w:tc>
          <w:tcPr>
            <w:tcW w:type="dxa" w:w="544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4C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</w:p>
        </w:tc>
        <w:tc>
          <w:tcPr>
            <w:tcW w:type="dxa" w:w="60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4D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Тем</w:t>
            </w:r>
            <w:r>
              <w:rPr>
                <w:rFonts w:ascii="Times New Roman" w:hAnsi="Times New Roman"/>
                <w:color w:val="000000"/>
                <w:sz w:val="24"/>
              </w:rPr>
              <w:t>ы зан</w:t>
            </w:r>
            <w:r>
              <w:rPr>
                <w:rFonts w:ascii="Times New Roman" w:hAnsi="Times New Roman"/>
                <w:color w:val="000000"/>
                <w:sz w:val="24"/>
              </w:rPr>
              <w:t>я</w:t>
            </w:r>
            <w:r>
              <w:rPr>
                <w:rFonts w:ascii="Times New Roman" w:hAnsi="Times New Roman"/>
                <w:color w:val="000000"/>
                <w:sz w:val="24"/>
              </w:rPr>
              <w:t>тий</w:t>
            </w:r>
          </w:p>
        </w:tc>
        <w:tc>
          <w:tcPr>
            <w:tcW w:type="dxa" w:w="885"/>
            <w:gridSpan w:val="2"/>
            <w:tcBorders>
              <w:top w:color="000001" w:sz="6" w:val="single"/>
              <w:left w:color="000001" w:sz="6" w:val="single"/>
              <w:bottom w:color="000001" w:sz="6" w:val="single"/>
              <w:right w:color="00000A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4E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Количество часов</w:t>
            </w:r>
          </w:p>
        </w:tc>
        <w:tc>
          <w:tcPr>
            <w:tcW w:type="dxa" w:w="1253"/>
            <w:tcBorders>
              <w:top w:color="000001" w:sz="6" w:val="single"/>
              <w:left w:color="00000A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4F010000">
            <w:r>
              <w:t>5а класс</w:t>
            </w:r>
          </w:p>
        </w:tc>
        <w:tc>
          <w:tcPr>
            <w:tcW w:type="dxa" w:w="11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50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5б класс</w:t>
            </w:r>
          </w:p>
        </w:tc>
      </w:tr>
      <w:tr>
        <w:trPr>
          <w:trHeight w:hRule="atLeast" w:val="180"/>
        </w:trPr>
        <w:tc>
          <w:tcPr>
            <w:tcW w:type="dxa" w:w="9896"/>
            <w:gridSpan w:val="6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5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Раздел 1 Введение в тему (1ч.)</w:t>
            </w:r>
          </w:p>
        </w:tc>
      </w:tr>
      <w:tr>
        <w:tc>
          <w:tcPr>
            <w:tcW w:type="dxa" w:w="544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52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</w:p>
        </w:tc>
        <w:tc>
          <w:tcPr>
            <w:tcW w:type="dxa" w:w="60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53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тему</w:t>
            </w:r>
          </w:p>
        </w:tc>
        <w:tc>
          <w:tcPr>
            <w:tcW w:type="dxa" w:w="885"/>
            <w:gridSpan w:val="2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54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253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55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7.09</w:t>
            </w:r>
          </w:p>
        </w:tc>
        <w:tc>
          <w:tcPr>
            <w:tcW w:type="dxa" w:w="11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56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6.09</w:t>
            </w:r>
          </w:p>
        </w:tc>
      </w:tr>
      <w:tr>
        <w:tc>
          <w:tcPr>
            <w:tcW w:type="dxa" w:w="9896"/>
            <w:gridSpan w:val="6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57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Раздел 2 Православие (14ч.)</w:t>
            </w:r>
          </w:p>
        </w:tc>
      </w:tr>
      <w:tr>
        <w:tc>
          <w:tcPr>
            <w:tcW w:type="dxa" w:w="544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58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</w:p>
        </w:tc>
        <w:tc>
          <w:tcPr>
            <w:tcW w:type="dxa" w:w="60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59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Православие в Древней Руси</w:t>
            </w:r>
          </w:p>
        </w:tc>
        <w:tc>
          <w:tcPr>
            <w:tcW w:type="dxa" w:w="885"/>
            <w:gridSpan w:val="2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5A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253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5B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14.09</w:t>
            </w:r>
          </w:p>
        </w:tc>
        <w:tc>
          <w:tcPr>
            <w:tcW w:type="dxa" w:w="11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5C01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13.09</w:t>
            </w:r>
          </w:p>
          <w:p w14:paraId="5D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544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5E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</w:t>
            </w:r>
          </w:p>
        </w:tc>
        <w:tc>
          <w:tcPr>
            <w:tcW w:type="dxa" w:w="60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5F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«Поучение» Владимира Мономаха</w:t>
            </w:r>
          </w:p>
        </w:tc>
        <w:tc>
          <w:tcPr>
            <w:tcW w:type="dxa" w:w="885"/>
            <w:gridSpan w:val="2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60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253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6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21.09</w:t>
            </w:r>
          </w:p>
        </w:tc>
        <w:tc>
          <w:tcPr>
            <w:tcW w:type="dxa" w:w="11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6201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20.09</w:t>
            </w:r>
          </w:p>
          <w:p w14:paraId="63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544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64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</w:t>
            </w:r>
          </w:p>
        </w:tc>
        <w:tc>
          <w:tcPr>
            <w:tcW w:type="dxa" w:w="60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65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Православная Церковь в Московской Руси</w:t>
            </w:r>
          </w:p>
        </w:tc>
        <w:tc>
          <w:tcPr>
            <w:tcW w:type="dxa" w:w="885"/>
            <w:gridSpan w:val="2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66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253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67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28.09</w:t>
            </w:r>
          </w:p>
        </w:tc>
        <w:tc>
          <w:tcPr>
            <w:tcW w:type="dxa" w:w="11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68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27.09</w:t>
            </w:r>
          </w:p>
        </w:tc>
      </w:tr>
      <w:tr>
        <w:tc>
          <w:tcPr>
            <w:tcW w:type="dxa" w:w="544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69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</w:t>
            </w:r>
          </w:p>
        </w:tc>
        <w:tc>
          <w:tcPr>
            <w:tcW w:type="dxa" w:w="60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6A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Нил </w:t>
            </w:r>
            <w:r>
              <w:rPr>
                <w:rFonts w:ascii="Times New Roman" w:hAnsi="Times New Roman"/>
                <w:color w:val="000000"/>
                <w:sz w:val="24"/>
              </w:rPr>
              <w:t>Сорский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Иосиф Волоцкий</w:t>
            </w:r>
          </w:p>
        </w:tc>
        <w:tc>
          <w:tcPr>
            <w:tcW w:type="dxa" w:w="885"/>
            <w:gridSpan w:val="2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6B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253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6C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05.10</w:t>
            </w:r>
          </w:p>
        </w:tc>
        <w:tc>
          <w:tcPr>
            <w:tcW w:type="dxa" w:w="11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6D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</w:tr>
      <w:tr>
        <w:tc>
          <w:tcPr>
            <w:tcW w:type="dxa" w:w="544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6E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</w:t>
            </w:r>
          </w:p>
        </w:tc>
        <w:tc>
          <w:tcPr>
            <w:tcW w:type="dxa" w:w="60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6F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Православие в Российском царстве</w:t>
            </w:r>
          </w:p>
        </w:tc>
        <w:tc>
          <w:tcPr>
            <w:tcW w:type="dxa" w:w="885"/>
            <w:gridSpan w:val="2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70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253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7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12.10</w:t>
            </w:r>
          </w:p>
        </w:tc>
        <w:tc>
          <w:tcPr>
            <w:tcW w:type="dxa" w:w="11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72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11.10</w:t>
            </w:r>
          </w:p>
        </w:tc>
      </w:tr>
      <w:tr>
        <w:tc>
          <w:tcPr>
            <w:tcW w:type="dxa" w:w="544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73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</w:t>
            </w:r>
          </w:p>
        </w:tc>
        <w:tc>
          <w:tcPr>
            <w:tcW w:type="dxa" w:w="60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74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Заветы </w:t>
            </w:r>
            <w:r>
              <w:rPr>
                <w:rFonts w:ascii="Times New Roman" w:hAnsi="Times New Roman"/>
                <w:color w:val="000000"/>
                <w:sz w:val="24"/>
              </w:rPr>
              <w:t>оптинских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старцев</w:t>
            </w:r>
          </w:p>
        </w:tc>
        <w:tc>
          <w:tcPr>
            <w:tcW w:type="dxa" w:w="885"/>
            <w:gridSpan w:val="2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75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253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76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19.10</w:t>
            </w:r>
          </w:p>
        </w:tc>
        <w:tc>
          <w:tcPr>
            <w:tcW w:type="dxa" w:w="11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77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18.10</w:t>
            </w:r>
          </w:p>
        </w:tc>
      </w:tr>
      <w:tr>
        <w:tc>
          <w:tcPr>
            <w:tcW w:type="dxa" w:w="544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78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8.</w:t>
            </w:r>
          </w:p>
        </w:tc>
        <w:tc>
          <w:tcPr>
            <w:tcW w:type="dxa" w:w="60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79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Православие в Советской России</w:t>
            </w:r>
          </w:p>
        </w:tc>
        <w:tc>
          <w:tcPr>
            <w:tcW w:type="dxa" w:w="885"/>
            <w:gridSpan w:val="2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7A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253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7B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26.10</w:t>
            </w:r>
          </w:p>
        </w:tc>
        <w:tc>
          <w:tcPr>
            <w:tcW w:type="dxa" w:w="11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7C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25.10</w:t>
            </w:r>
          </w:p>
        </w:tc>
      </w:tr>
      <w:tr>
        <w:tc>
          <w:tcPr>
            <w:tcW w:type="dxa" w:w="544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7D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9.</w:t>
            </w:r>
          </w:p>
        </w:tc>
        <w:tc>
          <w:tcPr>
            <w:tcW w:type="dxa" w:w="60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7E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Православие в современной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Повторительно</w:t>
            </w:r>
            <w:r>
              <w:rPr>
                <w:rFonts w:ascii="Times New Roman" w:hAnsi="Times New Roman"/>
                <w:color w:val="000000"/>
                <w:sz w:val="24"/>
              </w:rPr>
              <w:t>- обобщающее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</w:p>
        </w:tc>
        <w:tc>
          <w:tcPr>
            <w:tcW w:type="dxa" w:w="885"/>
            <w:gridSpan w:val="2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7F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253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80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09.11</w:t>
            </w:r>
          </w:p>
        </w:tc>
        <w:tc>
          <w:tcPr>
            <w:tcW w:type="dxa" w:w="11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8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8.11</w:t>
            </w:r>
          </w:p>
        </w:tc>
      </w:tr>
      <w:tr>
        <w:tc>
          <w:tcPr>
            <w:tcW w:type="dxa" w:w="544"/>
            <w:vMerge w:val="restart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82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10.</w:t>
            </w:r>
          </w:p>
          <w:p w14:paraId="83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11.</w:t>
            </w:r>
          </w:p>
        </w:tc>
        <w:tc>
          <w:tcPr>
            <w:tcW w:type="dxa" w:w="6057"/>
            <w:vMerge w:val="restart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84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Православие в традициях русского народа</w:t>
            </w:r>
          </w:p>
        </w:tc>
        <w:tc>
          <w:tcPr>
            <w:tcW w:type="dxa" w:w="885"/>
            <w:gridSpan w:val="2"/>
            <w:vMerge w:val="restart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85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253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86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16.11</w:t>
            </w:r>
          </w:p>
        </w:tc>
        <w:tc>
          <w:tcPr>
            <w:tcW w:type="dxa" w:w="11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87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15.11</w:t>
            </w:r>
          </w:p>
        </w:tc>
      </w:tr>
      <w:tr>
        <w:tc>
          <w:tcPr>
            <w:tcW w:type="dxa" w:w="544"/>
            <w:gridSpan w:val="1"/>
            <w:vMerge w:val="continue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/>
        </w:tc>
        <w:tc>
          <w:tcPr>
            <w:tcW w:type="dxa" w:w="6057"/>
            <w:gridSpan w:val="1"/>
            <w:vMerge w:val="continue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/>
        </w:tc>
        <w:tc>
          <w:tcPr>
            <w:tcW w:type="dxa" w:w="885"/>
            <w:gridSpan w:val="2"/>
            <w:vMerge w:val="continue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/>
        </w:tc>
        <w:tc>
          <w:tcPr>
            <w:tcW w:type="dxa" w:w="1253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88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23.11</w:t>
            </w:r>
          </w:p>
        </w:tc>
        <w:tc>
          <w:tcPr>
            <w:tcW w:type="dxa" w:w="11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89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22.11</w:t>
            </w:r>
          </w:p>
        </w:tc>
      </w:tr>
      <w:tr>
        <w:tc>
          <w:tcPr>
            <w:tcW w:type="dxa" w:w="544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8A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12.</w:t>
            </w:r>
          </w:p>
        </w:tc>
        <w:tc>
          <w:tcPr>
            <w:tcW w:type="dxa" w:w="60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8B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Православие и традиционные ценности русского народа</w:t>
            </w:r>
          </w:p>
        </w:tc>
        <w:tc>
          <w:tcPr>
            <w:tcW w:type="dxa" w:w="885"/>
            <w:gridSpan w:val="2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8C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253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8D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30.11</w:t>
            </w:r>
          </w:p>
        </w:tc>
        <w:tc>
          <w:tcPr>
            <w:tcW w:type="dxa" w:w="11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8E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29.11</w:t>
            </w:r>
          </w:p>
        </w:tc>
      </w:tr>
      <w:tr>
        <w:tc>
          <w:tcPr>
            <w:tcW w:type="dxa" w:w="544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8F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13.</w:t>
            </w:r>
          </w:p>
        </w:tc>
        <w:tc>
          <w:tcPr>
            <w:tcW w:type="dxa" w:w="60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90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Дом и семья в православии</w:t>
            </w:r>
          </w:p>
        </w:tc>
        <w:tc>
          <w:tcPr>
            <w:tcW w:type="dxa" w:w="885"/>
            <w:gridSpan w:val="2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9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253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92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07.12</w:t>
            </w:r>
          </w:p>
        </w:tc>
        <w:tc>
          <w:tcPr>
            <w:tcW w:type="dxa" w:w="11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93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</w:tr>
      <w:tr>
        <w:tc>
          <w:tcPr>
            <w:tcW w:type="dxa" w:w="544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94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14.</w:t>
            </w:r>
          </w:p>
        </w:tc>
        <w:tc>
          <w:tcPr>
            <w:tcW w:type="dxa" w:w="60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95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Святые Петр и </w:t>
            </w:r>
            <w:r>
              <w:rPr>
                <w:rFonts w:ascii="Times New Roman" w:hAnsi="Times New Roman"/>
                <w:color w:val="000000"/>
                <w:sz w:val="24"/>
              </w:rPr>
              <w:t>Феврония</w:t>
            </w:r>
          </w:p>
        </w:tc>
        <w:tc>
          <w:tcPr>
            <w:tcW w:type="dxa" w:w="885"/>
            <w:gridSpan w:val="2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96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253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97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14.12</w:t>
            </w:r>
          </w:p>
        </w:tc>
        <w:tc>
          <w:tcPr>
            <w:tcW w:type="dxa" w:w="11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98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13.12</w:t>
            </w:r>
          </w:p>
        </w:tc>
      </w:tr>
      <w:tr>
        <w:tc>
          <w:tcPr>
            <w:tcW w:type="dxa" w:w="544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99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15.</w:t>
            </w:r>
          </w:p>
          <w:p w14:paraId="9A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type="dxa" w:w="60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9B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Повторительно-обобщающее занятие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теме «Православие в традициях народов России»</w:t>
            </w:r>
          </w:p>
        </w:tc>
        <w:tc>
          <w:tcPr>
            <w:tcW w:type="dxa" w:w="885"/>
            <w:gridSpan w:val="2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9C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253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9D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21.12</w:t>
            </w:r>
          </w:p>
        </w:tc>
        <w:tc>
          <w:tcPr>
            <w:tcW w:type="dxa" w:w="11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9E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20.12</w:t>
            </w:r>
          </w:p>
        </w:tc>
      </w:tr>
      <w:tr>
        <w:tc>
          <w:tcPr>
            <w:tcW w:type="dxa" w:w="9896"/>
            <w:gridSpan w:val="6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9F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Раздел 3 Ислам (6 ч.)</w:t>
            </w:r>
          </w:p>
        </w:tc>
      </w:tr>
      <w:tr>
        <w:tc>
          <w:tcPr>
            <w:tcW w:type="dxa" w:w="544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A0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type="dxa" w:w="60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A1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Древняя история ислама на территории России</w:t>
            </w:r>
          </w:p>
        </w:tc>
        <w:tc>
          <w:tcPr>
            <w:tcW w:type="dxa" w:w="885"/>
            <w:gridSpan w:val="2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A2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253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A3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28.12</w:t>
            </w:r>
          </w:p>
        </w:tc>
        <w:tc>
          <w:tcPr>
            <w:tcW w:type="dxa" w:w="11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A4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27.12</w:t>
            </w:r>
          </w:p>
        </w:tc>
      </w:tr>
      <w:tr>
        <w:tc>
          <w:tcPr>
            <w:tcW w:type="dxa" w:w="544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A5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type="dxa" w:w="60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A6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Мусульмане в России</w:t>
            </w:r>
          </w:p>
        </w:tc>
        <w:tc>
          <w:tcPr>
            <w:tcW w:type="dxa" w:w="885"/>
            <w:gridSpan w:val="2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A7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253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A8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10.01</w:t>
            </w:r>
          </w:p>
        </w:tc>
        <w:tc>
          <w:tcPr>
            <w:tcW w:type="dxa" w:w="11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A9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09.01</w:t>
            </w:r>
          </w:p>
        </w:tc>
      </w:tr>
      <w:tr>
        <w:tc>
          <w:tcPr>
            <w:tcW w:type="dxa" w:w="544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AA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type="dxa" w:w="60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AB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Ислам в современной России.</w:t>
            </w:r>
          </w:p>
        </w:tc>
        <w:tc>
          <w:tcPr>
            <w:tcW w:type="dxa" w:w="885"/>
            <w:gridSpan w:val="2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AC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253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AD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17.01</w:t>
            </w:r>
          </w:p>
        </w:tc>
        <w:tc>
          <w:tcPr>
            <w:tcW w:type="dxa" w:w="11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AE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16.01</w:t>
            </w:r>
          </w:p>
        </w:tc>
      </w:tr>
      <w:tr>
        <w:tc>
          <w:tcPr>
            <w:tcW w:type="dxa" w:w="544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AF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type="dxa" w:w="60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B0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Мусульманские ценности и идеалы.</w:t>
            </w:r>
          </w:p>
        </w:tc>
        <w:tc>
          <w:tcPr>
            <w:tcW w:type="dxa" w:w="885"/>
            <w:gridSpan w:val="2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B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253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B2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24.01</w:t>
            </w:r>
          </w:p>
        </w:tc>
        <w:tc>
          <w:tcPr>
            <w:tcW w:type="dxa" w:w="11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B3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23.01</w:t>
            </w:r>
          </w:p>
        </w:tc>
      </w:tr>
      <w:tr>
        <w:tc>
          <w:tcPr>
            <w:tcW w:type="dxa" w:w="544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B4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type="dxa" w:w="60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B5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Дом и семья в исламе</w:t>
            </w:r>
          </w:p>
        </w:tc>
        <w:tc>
          <w:tcPr>
            <w:tcW w:type="dxa" w:w="885"/>
            <w:gridSpan w:val="2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B6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253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B7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31.01</w:t>
            </w:r>
          </w:p>
        </w:tc>
        <w:tc>
          <w:tcPr>
            <w:tcW w:type="dxa" w:w="11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B8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30.01</w:t>
            </w:r>
          </w:p>
        </w:tc>
      </w:tr>
      <w:tr>
        <w:tc>
          <w:tcPr>
            <w:tcW w:type="dxa" w:w="544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B9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type="dxa" w:w="60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BA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Повторительно-обобщающее занятие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теме «Ислам в истории и культуре народов России»</w:t>
            </w:r>
          </w:p>
        </w:tc>
        <w:tc>
          <w:tcPr>
            <w:tcW w:type="dxa" w:w="885"/>
            <w:gridSpan w:val="2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BB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253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BC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7.02</w:t>
            </w:r>
          </w:p>
        </w:tc>
        <w:tc>
          <w:tcPr>
            <w:tcW w:type="dxa" w:w="11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BD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08.02</w:t>
            </w:r>
          </w:p>
        </w:tc>
      </w:tr>
      <w:tr>
        <w:tc>
          <w:tcPr>
            <w:tcW w:type="dxa" w:w="9896"/>
            <w:gridSpan w:val="6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BE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Раздел 4 Иудаизм (6 ч.)</w:t>
            </w:r>
          </w:p>
        </w:tc>
      </w:tr>
      <w:tr>
        <w:tc>
          <w:tcPr>
            <w:tcW w:type="dxa" w:w="544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BF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type="dxa" w:w="60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C0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Появление и развитие иудаизма в России</w:t>
            </w:r>
          </w:p>
        </w:tc>
        <w:tc>
          <w:tcPr>
            <w:tcW w:type="dxa" w:w="885"/>
            <w:gridSpan w:val="2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C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253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C2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14.02</w:t>
            </w:r>
          </w:p>
        </w:tc>
        <w:tc>
          <w:tcPr>
            <w:tcW w:type="dxa" w:w="11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C3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15.02</w:t>
            </w:r>
          </w:p>
        </w:tc>
      </w:tr>
      <w:tr>
        <w:tc>
          <w:tcPr>
            <w:tcW w:type="dxa" w:w="544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C4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type="dxa" w:w="60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C5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Иудаизм в Российской империи</w:t>
            </w:r>
          </w:p>
        </w:tc>
        <w:tc>
          <w:tcPr>
            <w:tcW w:type="dxa" w:w="885"/>
            <w:gridSpan w:val="2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C6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253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C7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21.02</w:t>
            </w:r>
          </w:p>
        </w:tc>
        <w:tc>
          <w:tcPr>
            <w:tcW w:type="dxa" w:w="11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C8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22.02</w:t>
            </w:r>
          </w:p>
        </w:tc>
      </w:tr>
      <w:tr>
        <w:tc>
          <w:tcPr>
            <w:tcW w:type="dxa" w:w="544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C9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type="dxa" w:w="60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CA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Иудаизм в СССР</w:t>
            </w:r>
          </w:p>
        </w:tc>
        <w:tc>
          <w:tcPr>
            <w:tcW w:type="dxa" w:w="885"/>
            <w:gridSpan w:val="2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CB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253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CC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28.02</w:t>
            </w:r>
          </w:p>
        </w:tc>
        <w:tc>
          <w:tcPr>
            <w:tcW w:type="dxa" w:w="11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CD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29.02</w:t>
            </w:r>
          </w:p>
        </w:tc>
      </w:tr>
      <w:tr>
        <w:trPr>
          <w:trHeight w:hRule="atLeast" w:val="177"/>
        </w:trPr>
        <w:tc>
          <w:tcPr>
            <w:tcW w:type="dxa" w:w="544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CE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type="dxa" w:w="60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CF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Иудаизм в современной России</w:t>
            </w:r>
          </w:p>
        </w:tc>
        <w:tc>
          <w:tcPr>
            <w:tcW w:type="dxa" w:w="885"/>
            <w:gridSpan w:val="2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D0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253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D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07.03</w:t>
            </w:r>
          </w:p>
        </w:tc>
        <w:tc>
          <w:tcPr>
            <w:tcW w:type="dxa" w:w="11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D2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06.03</w:t>
            </w:r>
          </w:p>
        </w:tc>
      </w:tr>
      <w:tr>
        <w:tc>
          <w:tcPr>
            <w:tcW w:type="dxa" w:w="544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D3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type="dxa" w:w="60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D4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Иудаизм в культуре и традициях еврейского народа</w:t>
            </w:r>
          </w:p>
        </w:tc>
        <w:tc>
          <w:tcPr>
            <w:tcW w:type="dxa" w:w="885"/>
            <w:gridSpan w:val="2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D5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253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D6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14.03</w:t>
            </w:r>
          </w:p>
        </w:tc>
        <w:tc>
          <w:tcPr>
            <w:tcW w:type="dxa" w:w="11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D7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13.03</w:t>
            </w:r>
          </w:p>
        </w:tc>
      </w:tr>
      <w:tr>
        <w:tc>
          <w:tcPr>
            <w:tcW w:type="dxa" w:w="544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D8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type="dxa" w:w="60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D9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Повторительно-обобщающее занятие </w:t>
            </w:r>
            <w:r>
              <w:rPr>
                <w:rFonts w:ascii="Times New Roman" w:hAnsi="Times New Roman"/>
                <w:color w:val="000000"/>
                <w:sz w:val="24"/>
              </w:rPr>
              <w:t>«Иудаизм в истории и культуре еврейского народа»</w:t>
            </w:r>
          </w:p>
        </w:tc>
        <w:tc>
          <w:tcPr>
            <w:tcW w:type="dxa" w:w="885"/>
            <w:gridSpan w:val="2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DA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253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DB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21.03</w:t>
            </w:r>
          </w:p>
        </w:tc>
        <w:tc>
          <w:tcPr>
            <w:tcW w:type="dxa" w:w="11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DC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20.03</w:t>
            </w:r>
          </w:p>
        </w:tc>
      </w:tr>
      <w:tr>
        <w:trPr>
          <w:trHeight w:hRule="atLeast" w:val="275"/>
        </w:trPr>
        <w:tc>
          <w:tcPr>
            <w:tcW w:type="dxa" w:w="9896"/>
            <w:gridSpan w:val="6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DD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Раздел 5 Буддизм (6 ч.)</w:t>
            </w:r>
          </w:p>
        </w:tc>
      </w:tr>
      <w:tr>
        <w:tc>
          <w:tcPr>
            <w:tcW w:type="dxa" w:w="544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DE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type="dxa" w:w="60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DF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Тибетский буддизм</w:t>
            </w:r>
          </w:p>
        </w:tc>
        <w:tc>
          <w:tcPr>
            <w:tcW w:type="dxa" w:w="885"/>
            <w:gridSpan w:val="2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E0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253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E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04.04</w:t>
            </w:r>
          </w:p>
        </w:tc>
        <w:tc>
          <w:tcPr>
            <w:tcW w:type="dxa" w:w="11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E2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03.04</w:t>
            </w:r>
          </w:p>
        </w:tc>
      </w:tr>
      <w:tr>
        <w:tc>
          <w:tcPr>
            <w:tcW w:type="dxa" w:w="544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E3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type="dxa" w:w="60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E4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Распространение буддизма среди народов России.</w:t>
            </w:r>
          </w:p>
        </w:tc>
        <w:tc>
          <w:tcPr>
            <w:tcW w:type="dxa" w:w="885"/>
            <w:gridSpan w:val="2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E5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253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E6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11.04</w:t>
            </w:r>
          </w:p>
        </w:tc>
        <w:tc>
          <w:tcPr>
            <w:tcW w:type="dxa" w:w="11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E7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10.04</w:t>
            </w:r>
          </w:p>
        </w:tc>
      </w:tr>
      <w:tr>
        <w:tc>
          <w:tcPr>
            <w:tcW w:type="dxa" w:w="544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E8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type="dxa" w:w="60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E9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Буддизм в СССР</w:t>
            </w:r>
          </w:p>
        </w:tc>
        <w:tc>
          <w:tcPr>
            <w:tcW w:type="dxa" w:w="885"/>
            <w:gridSpan w:val="2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EA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253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EB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18.04</w:t>
            </w:r>
          </w:p>
        </w:tc>
        <w:tc>
          <w:tcPr>
            <w:tcW w:type="dxa" w:w="11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EC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17.04</w:t>
            </w:r>
          </w:p>
        </w:tc>
      </w:tr>
      <w:tr>
        <w:tc>
          <w:tcPr>
            <w:tcW w:type="dxa" w:w="544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ED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type="dxa" w:w="60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EE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Буддизм в современной России</w:t>
            </w:r>
          </w:p>
        </w:tc>
        <w:tc>
          <w:tcPr>
            <w:tcW w:type="dxa" w:w="885"/>
            <w:gridSpan w:val="2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EF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253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F0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25.04</w:t>
            </w:r>
          </w:p>
        </w:tc>
        <w:tc>
          <w:tcPr>
            <w:tcW w:type="dxa" w:w="11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F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24.04</w:t>
            </w:r>
          </w:p>
        </w:tc>
      </w:tr>
      <w:tr>
        <w:tc>
          <w:tcPr>
            <w:tcW w:type="dxa" w:w="544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F2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type="dxa" w:w="60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F3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Буддизм в культуре и традициях народов России</w:t>
            </w:r>
          </w:p>
        </w:tc>
        <w:tc>
          <w:tcPr>
            <w:tcW w:type="dxa" w:w="885"/>
            <w:gridSpan w:val="2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F4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253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F5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16.05</w:t>
            </w:r>
          </w:p>
        </w:tc>
        <w:tc>
          <w:tcPr>
            <w:tcW w:type="dxa" w:w="11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F6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8.05</w:t>
            </w:r>
          </w:p>
        </w:tc>
      </w:tr>
      <w:tr>
        <w:tc>
          <w:tcPr>
            <w:tcW w:type="dxa" w:w="544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F7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type="dxa" w:w="60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F8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Повторительно-обобщающее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теме «Буддизм в истории и культуре народов России»</w:t>
            </w:r>
          </w:p>
        </w:tc>
        <w:tc>
          <w:tcPr>
            <w:tcW w:type="dxa" w:w="885"/>
            <w:gridSpan w:val="2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F9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253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FA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23.05</w:t>
            </w:r>
          </w:p>
        </w:tc>
        <w:tc>
          <w:tcPr>
            <w:tcW w:type="dxa" w:w="11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FB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15.05</w:t>
            </w:r>
          </w:p>
        </w:tc>
      </w:tr>
      <w:tr>
        <w:tc>
          <w:tcPr>
            <w:tcW w:type="dxa" w:w="9896"/>
            <w:gridSpan w:val="6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FC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Раздел 6 Обобщение (2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>ч.)</w:t>
            </w:r>
          </w:p>
        </w:tc>
      </w:tr>
      <w:tr>
        <w:tc>
          <w:tcPr>
            <w:tcW w:type="dxa" w:w="544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FD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type="dxa" w:w="60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FE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</w:t>
            </w:r>
            <w:r>
              <w:rPr>
                <w:rFonts w:ascii="Times New Roman" w:hAnsi="Times New Roman"/>
                <w:color w:val="000000"/>
                <w:sz w:val="24"/>
              </w:rPr>
              <w:t>ее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курсу</w:t>
            </w:r>
          </w:p>
        </w:tc>
        <w:tc>
          <w:tcPr>
            <w:tcW w:type="dxa" w:w="885"/>
            <w:gridSpan w:val="2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FF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253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00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157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01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22.02</w:t>
            </w:r>
          </w:p>
        </w:tc>
      </w:tr>
      <w:tr>
        <w:tc>
          <w:tcPr>
            <w:tcW w:type="dxa" w:w="6636"/>
            <w:gridSpan w:val="3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02020000">
            <w:pPr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Итого:</w:t>
            </w:r>
          </w:p>
        </w:tc>
        <w:tc>
          <w:tcPr>
            <w:tcW w:type="dxa" w:w="3260"/>
            <w:gridSpan w:val="3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shd w:fill="FFFFFF" w:val="clear"/>
            <w:tcMar>
              <w:top w:type="dxa" w:w="0"/>
              <w:left w:type="dxa" w:w="115"/>
              <w:bottom w:type="dxa" w:w="0"/>
              <w:right w:type="dxa" w:w="115"/>
            </w:tcMar>
          </w:tcPr>
          <w:p w14:paraId="03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</w:tr>
    </w:tbl>
    <w:p w14:paraId="04020000">
      <w:pPr>
        <w:spacing w:after="0" w:line="240" w:lineRule="auto"/>
        <w:ind/>
        <w:jc w:val="center"/>
        <w:rPr>
          <w:rFonts w:ascii="Times New Roman" w:hAnsi="Times New Roman"/>
          <w:color w:val="000000"/>
          <w:sz w:val="24"/>
        </w:rPr>
      </w:pPr>
    </w:p>
    <w:p w14:paraId="0502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 </w:t>
      </w:r>
    </w:p>
    <w:p w14:paraId="0602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Критерии оценивания творческих проектов обучающихся</w:t>
      </w:r>
    </w:p>
    <w:tbl>
      <w:tblPr>
        <w:tblStyle w:val="Style_1"/>
        <w:tblLayout w:type="fixed"/>
        <w:tblCellMar>
          <w:top w:type="dxa" w:w="105"/>
          <w:left w:type="dxa" w:w="105"/>
          <w:bottom w:type="dxa" w:w="105"/>
          <w:right w:type="dxa" w:w="105"/>
        </w:tblCellMar>
      </w:tblPr>
      <w:tblGrid>
        <w:gridCol w:w="2115"/>
        <w:gridCol w:w="5953"/>
        <w:gridCol w:w="1843"/>
      </w:tblGrid>
      <w:tr>
        <w:trPr>
          <w:trHeight w:hRule="atLeast" w:val="57"/>
        </w:trPr>
        <w:tc>
          <w:tcPr>
            <w:tcW w:type="dxa" w:w="2115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 w14:paraId="07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Критерии оценки проекта</w:t>
            </w:r>
          </w:p>
        </w:tc>
        <w:tc>
          <w:tcPr>
            <w:tcW w:type="dxa" w:w="5953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 w14:paraId="08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Содержание критерия оценки</w:t>
            </w:r>
          </w:p>
        </w:tc>
        <w:tc>
          <w:tcPr>
            <w:tcW w:type="dxa" w:w="1843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 w14:paraId="09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Количество баллов</w:t>
            </w:r>
          </w:p>
        </w:tc>
      </w:tr>
      <w:tr>
        <w:trPr>
          <w:trHeight w:hRule="atLeast" w:val="20"/>
        </w:trPr>
        <w:tc>
          <w:tcPr>
            <w:tcW w:type="dxa" w:w="2115"/>
            <w:vMerge w:val="restart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 w14:paraId="0A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Актуальность поставленной проблемы</w:t>
            </w:r>
          </w:p>
          <w:p w14:paraId="0B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(до 5 баллов)</w:t>
            </w:r>
          </w:p>
        </w:tc>
        <w:tc>
          <w:tcPr>
            <w:tcW w:type="dxa" w:w="5953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 w14:paraId="0C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Насколько работа интересна в практическом или теоретическом плане?</w:t>
            </w:r>
          </w:p>
        </w:tc>
        <w:tc>
          <w:tcPr>
            <w:tcW w:type="dxa" w:w="1843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 w14:paraId="0D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 0 до 1</w:t>
            </w:r>
          </w:p>
        </w:tc>
      </w:tr>
      <w:tr>
        <w:trPr>
          <w:trHeight w:hRule="atLeast" w:val="57"/>
        </w:trPr>
        <w:tc>
          <w:tcPr>
            <w:tcW w:type="dxa" w:w="2115"/>
            <w:gridSpan w:val="1"/>
            <w:vMerge w:val="continue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/>
        </w:tc>
        <w:tc>
          <w:tcPr>
            <w:tcW w:type="dxa" w:w="5953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 w14:paraId="0E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Насколько работа является новой? обращается ли автор к проблеме, для комплексного решения которой нет готовых ответов?</w:t>
            </w:r>
          </w:p>
        </w:tc>
        <w:tc>
          <w:tcPr>
            <w:tcW w:type="dxa" w:w="1843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 w14:paraId="0F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 0 до 1</w:t>
            </w:r>
          </w:p>
          <w:p w14:paraId="10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57"/>
        </w:trPr>
        <w:tc>
          <w:tcPr>
            <w:tcW w:type="dxa" w:w="2115"/>
            <w:gridSpan w:val="1"/>
            <w:vMerge w:val="continue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/>
        </w:tc>
        <w:tc>
          <w:tcPr>
            <w:tcW w:type="dxa" w:w="5953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 w14:paraId="11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Верно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ли определил автор актуальность работы?</w:t>
            </w:r>
          </w:p>
        </w:tc>
        <w:tc>
          <w:tcPr>
            <w:tcW w:type="dxa" w:w="1843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 w14:paraId="12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 0 до 1</w:t>
            </w:r>
          </w:p>
        </w:tc>
      </w:tr>
      <w:tr>
        <w:trPr>
          <w:trHeight w:hRule="atLeast" w:val="57"/>
        </w:trPr>
        <w:tc>
          <w:tcPr>
            <w:tcW w:type="dxa" w:w="2115"/>
            <w:gridSpan w:val="1"/>
            <w:vMerge w:val="continue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/>
        </w:tc>
        <w:tc>
          <w:tcPr>
            <w:tcW w:type="dxa" w:w="5953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 w14:paraId="13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Верно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ли определены цели, задачи работы?</w:t>
            </w:r>
          </w:p>
        </w:tc>
        <w:tc>
          <w:tcPr>
            <w:tcW w:type="dxa" w:w="1843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 w14:paraId="14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 0 до 2</w:t>
            </w:r>
          </w:p>
        </w:tc>
      </w:tr>
      <w:tr>
        <w:trPr>
          <w:trHeight w:hRule="atLeast" w:val="57"/>
        </w:trPr>
        <w:tc>
          <w:tcPr>
            <w:tcW w:type="dxa" w:w="2115"/>
            <w:vMerge w:val="restart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 w14:paraId="15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Теоретическая и \ или практическая ценность</w:t>
            </w:r>
          </w:p>
          <w:p w14:paraId="16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(до 5 баллов)</w:t>
            </w:r>
          </w:p>
        </w:tc>
        <w:tc>
          <w:tcPr>
            <w:tcW w:type="dxa" w:w="5953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 w14:paraId="17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Результаты исследования доведены до идеи (потенциальной возможности) применения на практике.</w:t>
            </w:r>
          </w:p>
        </w:tc>
        <w:tc>
          <w:tcPr>
            <w:tcW w:type="dxa" w:w="1843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 w14:paraId="18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 0 до 2</w:t>
            </w:r>
          </w:p>
        </w:tc>
      </w:tr>
      <w:tr>
        <w:trPr>
          <w:trHeight w:hRule="atLeast" w:val="57"/>
        </w:trPr>
        <w:tc>
          <w:tcPr>
            <w:tcW w:type="dxa" w:w="2115"/>
            <w:gridSpan w:val="1"/>
            <w:vMerge w:val="continue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/>
        </w:tc>
        <w:tc>
          <w:tcPr>
            <w:tcW w:type="dxa" w:w="5953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 w14:paraId="19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Проделанная работа решает или детально прорабатывает на материале проблемные теоретические вопросы в определенной научной области</w:t>
            </w:r>
          </w:p>
        </w:tc>
        <w:tc>
          <w:tcPr>
            <w:tcW w:type="dxa" w:w="1843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 w14:paraId="1A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 0 до 2</w:t>
            </w:r>
          </w:p>
        </w:tc>
      </w:tr>
      <w:tr>
        <w:trPr>
          <w:trHeight w:hRule="atLeast" w:val="57"/>
        </w:trPr>
        <w:tc>
          <w:tcPr>
            <w:tcW w:type="dxa" w:w="2115"/>
            <w:gridSpan w:val="1"/>
            <w:vMerge w:val="continue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/>
        </w:tc>
        <w:tc>
          <w:tcPr>
            <w:tcW w:type="dxa" w:w="5953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 w14:paraId="1B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Автор в работе указал теоретическую и / или практическую значимость</w:t>
            </w:r>
          </w:p>
        </w:tc>
        <w:tc>
          <w:tcPr>
            <w:tcW w:type="dxa" w:w="1843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 w14:paraId="1C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 0 до 1</w:t>
            </w:r>
          </w:p>
        </w:tc>
      </w:tr>
      <w:tr>
        <w:trPr>
          <w:trHeight w:hRule="atLeast" w:val="57"/>
        </w:trPr>
        <w:tc>
          <w:tcPr>
            <w:tcW w:type="dxa" w:w="2115"/>
            <w:vMerge w:val="restart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 w14:paraId="1D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Технологический процесс</w:t>
            </w:r>
          </w:p>
          <w:p w14:paraId="1E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(до 2 баллов)</w:t>
            </w:r>
          </w:p>
        </w:tc>
        <w:tc>
          <w:tcPr>
            <w:tcW w:type="dxa" w:w="5953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 w14:paraId="1F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Целесообразность применяемых техник</w:t>
            </w:r>
          </w:p>
        </w:tc>
        <w:tc>
          <w:tcPr>
            <w:tcW w:type="dxa" w:w="1843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 w14:paraId="20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 0 до 1</w:t>
            </w:r>
          </w:p>
        </w:tc>
      </w:tr>
      <w:tr>
        <w:trPr>
          <w:trHeight w:hRule="atLeast" w:val="57"/>
        </w:trPr>
        <w:tc>
          <w:tcPr>
            <w:tcW w:type="dxa" w:w="2115"/>
            <w:gridSpan w:val="1"/>
            <w:vMerge w:val="continue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/>
        </w:tc>
        <w:tc>
          <w:tcPr>
            <w:tcW w:type="dxa" w:w="5953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 w14:paraId="21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технологии использования техник</w:t>
            </w:r>
          </w:p>
        </w:tc>
        <w:tc>
          <w:tcPr>
            <w:tcW w:type="dxa" w:w="1843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 w14:paraId="22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 0 до 1</w:t>
            </w:r>
          </w:p>
        </w:tc>
      </w:tr>
      <w:tr>
        <w:trPr>
          <w:trHeight w:hRule="atLeast" w:val="57"/>
        </w:trPr>
        <w:tc>
          <w:tcPr>
            <w:tcW w:type="dxa" w:w="2115"/>
            <w:vMerge w:val="restart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 w14:paraId="23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Качество 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>содержания проектной работы</w:t>
            </w:r>
          </w:p>
          <w:p w14:paraId="24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(до 8 баллов)</w:t>
            </w:r>
          </w:p>
        </w:tc>
        <w:tc>
          <w:tcPr>
            <w:tcW w:type="dxa" w:w="5953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 w14:paraId="25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выводы работы соответствуют поставленным целям</w:t>
            </w:r>
          </w:p>
        </w:tc>
        <w:tc>
          <w:tcPr>
            <w:tcW w:type="dxa" w:w="1843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 w14:paraId="26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 0 до 2</w:t>
            </w:r>
          </w:p>
        </w:tc>
      </w:tr>
      <w:tr>
        <w:trPr>
          <w:trHeight w:hRule="atLeast" w:val="57"/>
        </w:trPr>
        <w:tc>
          <w:tcPr>
            <w:tcW w:type="dxa" w:w="2115"/>
            <w:gridSpan w:val="1"/>
            <w:vMerge w:val="continue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/>
        </w:tc>
        <w:tc>
          <w:tcPr>
            <w:tcW w:type="dxa" w:w="5953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 w14:paraId="27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оригинальность, неповторимость проекта</w:t>
            </w:r>
          </w:p>
        </w:tc>
        <w:tc>
          <w:tcPr>
            <w:tcW w:type="dxa" w:w="1843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 w14:paraId="28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 0 до 2</w:t>
            </w:r>
          </w:p>
        </w:tc>
      </w:tr>
      <w:tr>
        <w:trPr>
          <w:trHeight w:hRule="atLeast" w:val="57"/>
        </w:trPr>
        <w:tc>
          <w:tcPr>
            <w:tcW w:type="dxa" w:w="2115"/>
            <w:gridSpan w:val="1"/>
            <w:vMerge w:val="continue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/>
        </w:tc>
        <w:tc>
          <w:tcPr>
            <w:tcW w:type="dxa" w:w="5953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 w14:paraId="29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проекте есть разделение на части, компоненты, в каждом из которых освещается отдельная сторона работы</w:t>
            </w:r>
          </w:p>
        </w:tc>
        <w:tc>
          <w:tcPr>
            <w:tcW w:type="dxa" w:w="1843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 w14:paraId="2A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 0 до 1</w:t>
            </w:r>
          </w:p>
        </w:tc>
      </w:tr>
      <w:tr>
        <w:trPr>
          <w:trHeight w:hRule="atLeast" w:val="57"/>
        </w:trPr>
        <w:tc>
          <w:tcPr>
            <w:tcW w:type="dxa" w:w="2115"/>
            <w:gridSpan w:val="1"/>
            <w:vMerge w:val="continue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/>
        </w:tc>
        <w:tc>
          <w:tcPr>
            <w:tcW w:type="dxa" w:w="5953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 w14:paraId="2B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есть ли исследовательский аспект в работе</w:t>
            </w:r>
          </w:p>
        </w:tc>
        <w:tc>
          <w:tcPr>
            <w:tcW w:type="dxa" w:w="1843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 w14:paraId="2C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 0 до 2</w:t>
            </w:r>
          </w:p>
        </w:tc>
      </w:tr>
      <w:tr>
        <w:trPr>
          <w:trHeight w:hRule="atLeast" w:val="57"/>
        </w:trPr>
        <w:tc>
          <w:tcPr>
            <w:tcW w:type="dxa" w:w="2115"/>
            <w:gridSpan w:val="1"/>
            <w:vMerge w:val="continue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/>
        </w:tc>
        <w:tc>
          <w:tcPr>
            <w:tcW w:type="dxa" w:w="5953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 w14:paraId="2D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есть ли у работы перспектива развития</w:t>
            </w:r>
          </w:p>
        </w:tc>
        <w:tc>
          <w:tcPr>
            <w:tcW w:type="dxa" w:w="1843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 w14:paraId="2E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 0 до 1</w:t>
            </w:r>
          </w:p>
        </w:tc>
      </w:tr>
      <w:tr>
        <w:trPr>
          <w:trHeight w:hRule="atLeast" w:val="57"/>
        </w:trPr>
        <w:tc>
          <w:tcPr>
            <w:tcW w:type="dxa" w:w="2115"/>
            <w:vMerge w:val="restart"/>
            <w:tcBorders>
              <w:top w:color="00000A" w:sz="6" w:val="double"/>
              <w:left w:color="00000A" w:sz="6" w:val="double"/>
              <w:bottom w:sz="4" w:val="nil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0"/>
              <w:right w:type="dxa" w:w="101"/>
            </w:tcMar>
            <w:vAlign w:val="center"/>
          </w:tcPr>
          <w:p w14:paraId="2F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Оформление работы</w:t>
            </w:r>
          </w:p>
          <w:p w14:paraId="30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(до 8 баллов)</w:t>
            </w:r>
          </w:p>
        </w:tc>
        <w:tc>
          <w:tcPr>
            <w:tcW w:type="dxa" w:w="5953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 w14:paraId="31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Титульный лист</w:t>
            </w:r>
          </w:p>
        </w:tc>
        <w:tc>
          <w:tcPr>
            <w:tcW w:type="dxa" w:w="1843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5"/>
              <w:right w:type="dxa" w:w="101"/>
            </w:tcMar>
          </w:tcPr>
          <w:p w14:paraId="32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0т 0 до 1</w:t>
            </w:r>
          </w:p>
        </w:tc>
      </w:tr>
      <w:tr>
        <w:trPr>
          <w:trHeight w:hRule="atLeast" w:val="57"/>
        </w:trPr>
        <w:tc>
          <w:tcPr>
            <w:tcW w:type="dxa" w:w="2115"/>
            <w:gridSpan w:val="1"/>
            <w:vMerge w:val="continue"/>
            <w:tcBorders>
              <w:top w:color="00000A" w:sz="6" w:val="double"/>
              <w:left w:color="00000A" w:sz="6" w:val="double"/>
              <w:bottom w:sz="4" w:val="nil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0"/>
              <w:right w:type="dxa" w:w="101"/>
            </w:tcMar>
            <w:vAlign w:val="center"/>
          </w:tcPr>
          <w:p/>
        </w:tc>
        <w:tc>
          <w:tcPr>
            <w:tcW w:type="dxa" w:w="5953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 w14:paraId="33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Оформление оглавления, заголовков разделов, подразделов</w:t>
            </w:r>
          </w:p>
        </w:tc>
        <w:tc>
          <w:tcPr>
            <w:tcW w:type="dxa" w:w="1843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 w14:paraId="34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0т 0 до 1</w:t>
            </w:r>
          </w:p>
        </w:tc>
      </w:tr>
      <w:tr>
        <w:trPr>
          <w:trHeight w:hRule="atLeast" w:val="57"/>
        </w:trPr>
        <w:tc>
          <w:tcPr>
            <w:tcW w:type="dxa" w:w="2115"/>
            <w:gridSpan w:val="1"/>
            <w:vMerge w:val="continue"/>
            <w:tcBorders>
              <w:top w:color="00000A" w:sz="6" w:val="double"/>
              <w:left w:color="00000A" w:sz="6" w:val="double"/>
              <w:bottom w:sz="4" w:val="nil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0"/>
              <w:right w:type="dxa" w:w="101"/>
            </w:tcMar>
            <w:vAlign w:val="center"/>
          </w:tcPr>
          <w:p/>
        </w:tc>
        <w:tc>
          <w:tcPr>
            <w:tcW w:type="dxa" w:w="5953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 w14:paraId="35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Оформление рисунков, графиков, таблиц, приложений</w:t>
            </w:r>
          </w:p>
        </w:tc>
        <w:tc>
          <w:tcPr>
            <w:tcW w:type="dxa" w:w="1843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 w14:paraId="36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0т 0 до 2</w:t>
            </w:r>
          </w:p>
        </w:tc>
      </w:tr>
      <w:tr>
        <w:trPr>
          <w:trHeight w:hRule="atLeast" w:val="57"/>
        </w:trPr>
        <w:tc>
          <w:tcPr>
            <w:tcW w:type="dxa" w:w="2115"/>
            <w:gridSpan w:val="1"/>
            <w:vMerge w:val="continue"/>
            <w:tcBorders>
              <w:top w:color="00000A" w:sz="6" w:val="double"/>
              <w:left w:color="00000A" w:sz="6" w:val="double"/>
              <w:bottom w:sz="4" w:val="nil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0"/>
              <w:right w:type="dxa" w:w="101"/>
            </w:tcMar>
            <w:vAlign w:val="center"/>
          </w:tcPr>
          <w:p/>
        </w:tc>
        <w:tc>
          <w:tcPr>
            <w:tcW w:type="dxa" w:w="5953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 w14:paraId="37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источники</w:t>
            </w:r>
          </w:p>
        </w:tc>
        <w:tc>
          <w:tcPr>
            <w:tcW w:type="dxa" w:w="1843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 w14:paraId="38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0т 0 до 2</w:t>
            </w:r>
          </w:p>
        </w:tc>
      </w:tr>
      <w:tr>
        <w:trPr>
          <w:trHeight w:hRule="atLeast" w:val="57"/>
        </w:trPr>
        <w:tc>
          <w:tcPr>
            <w:tcW w:type="dxa" w:w="2115"/>
            <w:gridSpan w:val="1"/>
            <w:vMerge w:val="continue"/>
            <w:tcBorders>
              <w:top w:color="00000A" w:sz="6" w:val="double"/>
              <w:left w:color="00000A" w:sz="6" w:val="double"/>
              <w:bottom w:sz="4" w:val="nil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0"/>
              <w:right w:type="dxa" w:w="101"/>
            </w:tcMar>
            <w:vAlign w:val="center"/>
          </w:tcPr>
          <w:p/>
        </w:tc>
        <w:tc>
          <w:tcPr>
            <w:tcW w:type="dxa" w:w="5953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 w14:paraId="39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Форматирование текста, нумерация и параметры страниц</w:t>
            </w:r>
          </w:p>
        </w:tc>
        <w:tc>
          <w:tcPr>
            <w:tcW w:type="dxa" w:w="1843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 w14:paraId="3A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0т 0 до 2</w:t>
            </w:r>
          </w:p>
        </w:tc>
      </w:tr>
      <w:tr>
        <w:trPr>
          <w:trHeight w:hRule="atLeast" w:val="57"/>
        </w:trPr>
        <w:tc>
          <w:tcPr>
            <w:tcW w:type="dxa" w:w="2115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  <w:vAlign w:val="center"/>
          </w:tcPr>
          <w:p w14:paraId="3B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Итого:</w:t>
            </w:r>
          </w:p>
        </w:tc>
        <w:tc>
          <w:tcPr>
            <w:tcW w:type="dxa" w:w="5953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 w14:paraId="3C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843"/>
            <w:tcBorders>
              <w:top w:color="00000A" w:sz="6" w:val="double"/>
              <w:left w:color="00000A" w:sz="6" w:val="double"/>
              <w:bottom w:color="00000A" w:sz="6" w:val="double"/>
              <w:right w:color="00000A" w:sz="6" w:val="double"/>
            </w:tcBorders>
            <w:shd w:fill="FFFFFF" w:val="clear"/>
            <w:tcMar>
              <w:top w:type="dxa" w:w="101"/>
              <w:left w:type="dxa" w:w="130"/>
              <w:bottom w:type="dxa" w:w="101"/>
              <w:right w:type="dxa" w:w="101"/>
            </w:tcMar>
          </w:tcPr>
          <w:p w14:paraId="3D020000">
            <w:pPr>
              <w:spacing w:after="0" w:line="0" w:lineRule="atLeast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28</w:t>
            </w:r>
          </w:p>
        </w:tc>
      </w:tr>
    </w:tbl>
    <w:p w14:paraId="3E02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</w:p>
    <w:sectPr>
      <w:footerReference r:id="rId1" w:type="default"/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p w14:paraId="01000000"/>
</w:ftr>
</file>

<file path=word/numbering.xml><?xml version="1.0" encoding="utf-8"?>
<w:numbering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abstractNum w:abstractNumId="0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7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8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9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10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</w:pPr>
  </w:style>
  <w:style w:styleId="Style_3_ch" w:type="character">
    <w:name w:val="toc 2"/>
    <w:link w:val="Style_3"/>
  </w:style>
  <w:style w:styleId="Style_4" w:type="paragraph">
    <w:name w:val="toc 4"/>
    <w:next w:val="Style_2"/>
    <w:link w:val="Style_4_ch"/>
    <w:uiPriority w:val="39"/>
    <w:pPr>
      <w:ind w:firstLine="0" w:left="600"/>
    </w:pPr>
  </w:style>
  <w:style w:styleId="Style_4_ch" w:type="character">
    <w:name w:val="toc 4"/>
    <w:link w:val="Style_4"/>
  </w:style>
  <w:style w:styleId="Style_5" w:type="paragraph">
    <w:name w:val="toc 6"/>
    <w:next w:val="Style_2"/>
    <w:link w:val="Style_5_ch"/>
    <w:uiPriority w:val="39"/>
    <w:pPr>
      <w:ind w:firstLine="0" w:left="1000"/>
    </w:pPr>
  </w:style>
  <w:style w:styleId="Style_5_ch" w:type="character">
    <w:name w:val="toc 6"/>
    <w:link w:val="Style_5"/>
  </w:style>
  <w:style w:styleId="Style_6" w:type="paragraph">
    <w:name w:val="toc 7"/>
    <w:next w:val="Style_2"/>
    <w:link w:val="Style_6_ch"/>
    <w:uiPriority w:val="39"/>
    <w:pPr>
      <w:ind w:firstLine="0" w:left="1200"/>
    </w:pPr>
  </w:style>
  <w:style w:styleId="Style_6_ch" w:type="character">
    <w:name w:val="toc 7"/>
    <w:link w:val="Style_6"/>
  </w:style>
  <w:style w:styleId="Style_7" w:type="paragraph">
    <w:name w:val="Emphasis"/>
    <w:basedOn w:val="Style_8"/>
    <w:link w:val="Style_7_ch"/>
    <w:rPr>
      <w:i w:val="1"/>
    </w:rPr>
  </w:style>
  <w:style w:styleId="Style_7_ch" w:type="character">
    <w:name w:val="Emphasis"/>
    <w:basedOn w:val="Style_8_ch"/>
    <w:link w:val="Style_7"/>
    <w:rPr>
      <w:i w:val="1"/>
    </w:rPr>
  </w:style>
  <w:style w:styleId="Style_9" w:type="paragraph">
    <w:name w:val="heading 3"/>
    <w:next w:val="Style_2"/>
    <w:link w:val="Style_9_ch"/>
    <w:uiPriority w:val="9"/>
    <w:qFormat/>
    <w:pPr>
      <w:ind/>
      <w:outlineLvl w:val="2"/>
    </w:pPr>
    <w:rPr>
      <w:rFonts w:ascii="XO Thames" w:hAnsi="XO Thames"/>
      <w:b w:val="1"/>
      <w:i w:val="1"/>
      <w:color w:val="000000"/>
    </w:rPr>
  </w:style>
  <w:style w:styleId="Style_9_ch" w:type="character">
    <w:name w:val="heading 3"/>
    <w:link w:val="Style_9"/>
    <w:rPr>
      <w:rFonts w:ascii="XO Thames" w:hAnsi="XO Thames"/>
      <w:b w:val="1"/>
      <w:i w:val="1"/>
      <w:color w:val="000000"/>
    </w:rPr>
  </w:style>
  <w:style w:styleId="Style_10" w:type="paragraph">
    <w:name w:val="Normal (Web)"/>
    <w:basedOn w:val="Style_2"/>
    <w:link w:val="Style_10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0_ch" w:type="character">
    <w:name w:val="Normal (Web)"/>
    <w:basedOn w:val="Style_2_ch"/>
    <w:link w:val="Style_10"/>
    <w:rPr>
      <w:rFonts w:ascii="Times New Roman" w:hAnsi="Times New Roman"/>
      <w:sz w:val="24"/>
    </w:rPr>
  </w:style>
  <w:style w:styleId="Style_11" w:type="paragraph">
    <w:name w:val="No Spacing"/>
    <w:link w:val="Style_11_ch"/>
    <w:pPr>
      <w:spacing w:after="0" w:line="240" w:lineRule="auto"/>
      <w:ind/>
    </w:pPr>
    <w:rPr>
      <w:rFonts w:ascii="Calibri" w:hAnsi="Calibri"/>
    </w:rPr>
  </w:style>
  <w:style w:styleId="Style_11_ch" w:type="character">
    <w:name w:val="No Spacing"/>
    <w:link w:val="Style_11"/>
    <w:rPr>
      <w:rFonts w:ascii="Calibri" w:hAnsi="Calibri"/>
    </w:rPr>
  </w:style>
  <w:style w:styleId="Style_12" w:type="paragraph">
    <w:name w:val="toc 3"/>
    <w:next w:val="Style_2"/>
    <w:link w:val="Style_12_ch"/>
    <w:uiPriority w:val="39"/>
    <w:pPr>
      <w:ind w:firstLine="0" w:left="400"/>
    </w:pPr>
  </w:style>
  <w:style w:styleId="Style_12_ch" w:type="character">
    <w:name w:val="toc 3"/>
    <w:link w:val="Style_12"/>
  </w:style>
  <w:style w:styleId="Style_13" w:type="paragraph">
    <w:name w:val="heading 5"/>
    <w:next w:val="Style_2"/>
    <w:link w:val="Style_13_ch"/>
    <w:uiPriority w:val="9"/>
    <w:qFormat/>
    <w:pPr>
      <w:spacing w:after="120" w:before="120"/>
      <w:ind/>
      <w:outlineLvl w:val="4"/>
    </w:pPr>
    <w:rPr>
      <w:rFonts w:ascii="XO Thames" w:hAnsi="XO Thames"/>
      <w:b w:val="1"/>
      <w:color w:val="000000"/>
      <w:sz w:val="22"/>
    </w:rPr>
  </w:style>
  <w:style w:styleId="Style_13_ch" w:type="character">
    <w:name w:val="heading 5"/>
    <w:link w:val="Style_13"/>
    <w:rPr>
      <w:rFonts w:ascii="XO Thames" w:hAnsi="XO Thames"/>
      <w:b w:val="1"/>
      <w:color w:val="000000"/>
      <w:sz w:val="22"/>
    </w:rPr>
  </w:style>
  <w:style w:styleId="Style_14" w:type="paragraph">
    <w:name w:val="heading 1"/>
    <w:next w:val="Style_2"/>
    <w:link w:val="Style_14_ch"/>
    <w:uiPriority w:val="9"/>
    <w:qFormat/>
    <w:pPr>
      <w:spacing w:after="120" w:before="120"/>
      <w:ind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basedOn w:val="Style_8"/>
    <w:link w:val="Style_15_ch"/>
    <w:rPr>
      <w:color w:val="0000FF"/>
      <w:u w:val="single"/>
    </w:rPr>
  </w:style>
  <w:style w:styleId="Style_15_ch" w:type="character">
    <w:name w:val="Hyperlink"/>
    <w:basedOn w:val="Style_8_ch"/>
    <w:link w:val="Style_15"/>
    <w:rPr>
      <w:color w:val="0000FF"/>
      <w:u w:val="single"/>
    </w:rPr>
  </w:style>
  <w:style w:styleId="Style_16" w:type="paragraph">
    <w:name w:val="Footnote"/>
    <w:link w:val="Style_16_ch"/>
    <w:pPr>
      <w:ind/>
      <w:jc w:val="left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2"/>
    <w:link w:val="Style_17_ch"/>
    <w:uiPriority w:val="39"/>
    <w:pPr>
      <w:ind w:firstLine="0" w:left="0"/>
    </w:pPr>
    <w:rPr>
      <w:rFonts w:ascii="XO Thames" w:hAnsi="XO Thames"/>
      <w:b w:val="1"/>
    </w:rPr>
  </w:style>
  <w:style w:styleId="Style_17_ch" w:type="character">
    <w:name w:val="toc 1"/>
    <w:link w:val="Style_17"/>
    <w:rPr>
      <w:rFonts w:ascii="XO Thames" w:hAnsi="XO Thames"/>
      <w:b w:val="1"/>
    </w:rPr>
  </w:style>
  <w:style w:styleId="Style_18" w:type="paragraph">
    <w:name w:val="Header and Footer"/>
    <w:link w:val="Style_18_ch"/>
    <w:pPr>
      <w:spacing w:line="360" w:lineRule="auto"/>
      <w:ind/>
    </w:pPr>
    <w:rPr>
      <w:rFonts w:ascii="XO Thames" w:hAnsi="XO Thames"/>
      <w:sz w:val="20"/>
    </w:rPr>
  </w:style>
  <w:style w:styleId="Style_18_ch" w:type="character">
    <w:name w:val="Header and Footer"/>
    <w:link w:val="Style_18"/>
    <w:rPr>
      <w:rFonts w:ascii="XO Thames" w:hAnsi="XO Thames"/>
      <w:sz w:val="20"/>
    </w:rPr>
  </w:style>
  <w:style w:styleId="Style_19" w:type="paragraph">
    <w:name w:val="toc 9"/>
    <w:next w:val="Style_2"/>
    <w:link w:val="Style_19_ch"/>
    <w:uiPriority w:val="39"/>
    <w:pPr>
      <w:ind w:firstLine="0" w:left="1600"/>
    </w:pPr>
  </w:style>
  <w:style w:styleId="Style_19_ch" w:type="character">
    <w:name w:val="toc 9"/>
    <w:link w:val="Style_19"/>
  </w:style>
  <w:style w:styleId="Style_20" w:type="paragraph">
    <w:name w:val="toc 8"/>
    <w:next w:val="Style_2"/>
    <w:link w:val="Style_20_ch"/>
    <w:uiPriority w:val="39"/>
    <w:pPr>
      <w:ind w:firstLine="0" w:left="1400"/>
    </w:pPr>
  </w:style>
  <w:style w:styleId="Style_20_ch" w:type="character">
    <w:name w:val="toc 8"/>
    <w:link w:val="Style_20"/>
  </w:style>
  <w:style w:styleId="Style_21" w:type="paragraph">
    <w:name w:val="toc 5"/>
    <w:next w:val="Style_2"/>
    <w:link w:val="Style_21_ch"/>
    <w:uiPriority w:val="39"/>
    <w:pPr>
      <w:ind w:firstLine="0" w:left="800"/>
    </w:pPr>
  </w:style>
  <w:style w:styleId="Style_21_ch" w:type="character">
    <w:name w:val="toc 5"/>
    <w:link w:val="Style_21"/>
  </w:style>
  <w:style w:styleId="Style_22" w:type="paragraph">
    <w:name w:val="Subtitle"/>
    <w:next w:val="Style_2"/>
    <w:link w:val="Style_22_ch"/>
    <w:uiPriority w:val="11"/>
    <w:qFormat/>
    <w:rPr>
      <w:rFonts w:ascii="XO Thames" w:hAnsi="XO Thames"/>
      <w:i w:val="1"/>
      <w:color w:val="616161"/>
      <w:sz w:val="24"/>
    </w:rPr>
  </w:style>
  <w:style w:styleId="Style_22_ch" w:type="character">
    <w:name w:val="Subtitle"/>
    <w:link w:val="Style_22"/>
    <w:rPr>
      <w:rFonts w:ascii="XO Thames" w:hAnsi="XO Thames"/>
      <w:i w:val="1"/>
      <w:color w:val="616161"/>
      <w:sz w:val="24"/>
    </w:rPr>
  </w:style>
  <w:style w:styleId="Style_23" w:type="paragraph">
    <w:name w:val="toc 10"/>
    <w:next w:val="Style_2"/>
    <w:link w:val="Style_23_ch"/>
    <w:uiPriority w:val="39"/>
    <w:pPr>
      <w:ind w:firstLine="0" w:left="1800"/>
    </w:pPr>
  </w:style>
  <w:style w:styleId="Style_23_ch" w:type="character">
    <w:name w:val="toc 10"/>
    <w:link w:val="Style_23"/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24" w:type="paragraph">
    <w:name w:val="Title"/>
    <w:next w:val="Style_2"/>
    <w:link w:val="Style_24_ch"/>
    <w:uiPriority w:val="10"/>
    <w:qFormat/>
    <w:rPr>
      <w:rFonts w:ascii="XO Thames" w:hAnsi="XO Thames"/>
      <w:b w:val="1"/>
      <w:sz w:val="52"/>
    </w:rPr>
  </w:style>
  <w:style w:styleId="Style_24_ch" w:type="character">
    <w:name w:val="Title"/>
    <w:link w:val="Style_24"/>
    <w:rPr>
      <w:rFonts w:ascii="XO Thames" w:hAnsi="XO Thames"/>
      <w:b w:val="1"/>
      <w:sz w:val="52"/>
    </w:rPr>
  </w:style>
  <w:style w:styleId="Style_25" w:type="paragraph">
    <w:name w:val="heading 4"/>
    <w:next w:val="Style_2"/>
    <w:link w:val="Style_25_ch"/>
    <w:uiPriority w:val="9"/>
    <w:qFormat/>
    <w:pPr>
      <w:spacing w:after="120" w:before="120"/>
      <w:ind/>
      <w:outlineLvl w:val="3"/>
    </w:pPr>
    <w:rPr>
      <w:rFonts w:ascii="XO Thames" w:hAnsi="XO Thames"/>
      <w:b w:val="1"/>
      <w:color w:val="595959"/>
      <w:sz w:val="26"/>
    </w:rPr>
  </w:style>
  <w:style w:styleId="Style_25_ch" w:type="character">
    <w:name w:val="heading 4"/>
    <w:link w:val="Style_25"/>
    <w:rPr>
      <w:rFonts w:ascii="XO Thames" w:hAnsi="XO Thames"/>
      <w:b w:val="1"/>
      <w:color w:val="595959"/>
      <w:sz w:val="26"/>
    </w:rPr>
  </w:style>
  <w:style w:styleId="Style_26" w:type="paragraph">
    <w:name w:val="heading 2"/>
    <w:next w:val="Style_2"/>
    <w:link w:val="Style_26_ch"/>
    <w:uiPriority w:val="9"/>
    <w:qFormat/>
    <w:pPr>
      <w:spacing w:after="120" w:before="120"/>
      <w:ind/>
      <w:outlineLvl w:val="1"/>
    </w:pPr>
    <w:rPr>
      <w:rFonts w:ascii="XO Thames" w:hAnsi="XO Thames"/>
      <w:b w:val="1"/>
      <w:color w:val="00A0FF"/>
      <w:sz w:val="26"/>
    </w:rPr>
  </w:style>
  <w:style w:styleId="Style_26_ch" w:type="character">
    <w:name w:val="heading 2"/>
    <w:link w:val="Style_26"/>
    <w:rPr>
      <w:rFonts w:ascii="XO Thames" w:hAnsi="XO Thames"/>
      <w:b w:val="1"/>
      <w:color w:val="00A0FF"/>
      <w:sz w:val="26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MyOffice-CoreFramework-Linux/23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2023-10-03T11:13:57Z</dcterms:modified>
</cp:coreProperties>
</file>